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B71" w:rsidRPr="00D2117B" w:rsidRDefault="00810255" w:rsidP="00454B71">
      <w:pPr>
        <w:tabs>
          <w:tab w:val="left" w:pos="9000"/>
        </w:tabs>
        <w:spacing w:after="0" w:line="240" w:lineRule="auto"/>
        <w:jc w:val="center"/>
        <w:rPr>
          <w:rFonts w:ascii="Times New Roman" w:eastAsia="Calibri" w:hAnsi="Times New Roman" w:cs="Times New Roman"/>
          <w:sz w:val="32"/>
          <w:szCs w:val="32"/>
          <w:lang w:val="ro-RO"/>
        </w:rPr>
      </w:pPr>
      <w:r>
        <w:rPr>
          <w:rFonts w:ascii="Calibri" w:eastAsia="Calibri" w:hAnsi="Calibri" w:cs="Times New Roman"/>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538549291" r:id="rId10"/>
        </w:pict>
      </w:r>
      <w:r w:rsidR="00454B71" w:rsidRPr="00D2117B">
        <w:rPr>
          <w:rFonts w:ascii="Calibri" w:eastAsia="Calibri" w:hAnsi="Calibri" w:cs="Times New Roman"/>
          <w:noProof/>
          <w:lang w:val="ro-RO" w:eastAsia="ro-RO"/>
        </w:rPr>
        <w:drawing>
          <wp:anchor distT="0" distB="0" distL="114300" distR="114300" simplePos="0" relativeHeight="251657216" behindDoc="0" locked="0" layoutInCell="1" allowOverlap="1" wp14:anchorId="1E2297A1" wp14:editId="301FCC6A">
            <wp:simplePos x="0" y="0"/>
            <wp:positionH relativeFrom="column">
              <wp:posOffset>-60325</wp:posOffset>
            </wp:positionH>
            <wp:positionV relativeFrom="paragraph">
              <wp:posOffset>87630</wp:posOffset>
            </wp:positionV>
            <wp:extent cx="669925" cy="686435"/>
            <wp:effectExtent l="0" t="0" r="0"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454B71" w:rsidRPr="00D2117B">
        <w:rPr>
          <w:rFonts w:ascii="Calibri" w:eastAsia="Calibri" w:hAnsi="Calibri" w:cs="Times New Roman"/>
          <w:lang w:val="ro-RO"/>
        </w:rPr>
        <w:tab/>
        <w:t xml:space="preserve">   </w:t>
      </w:r>
      <w:r w:rsidR="00454B71" w:rsidRPr="00D2117B">
        <w:rPr>
          <w:rFonts w:ascii="Times New Roman" w:eastAsia="Calibri" w:hAnsi="Times New Roman" w:cs="Times New Roman"/>
          <w:b/>
          <w:sz w:val="32"/>
          <w:szCs w:val="32"/>
          <w:lang w:val="ro-RO"/>
        </w:rPr>
        <w:t>Ministerul Mediului, Apelor şi Pădurilor</w:t>
      </w:r>
    </w:p>
    <w:p w:rsidR="00454B71" w:rsidRPr="00D2117B" w:rsidRDefault="00454B71" w:rsidP="00454B71">
      <w:pPr>
        <w:tabs>
          <w:tab w:val="left" w:pos="3270"/>
        </w:tabs>
        <w:jc w:val="center"/>
        <w:rPr>
          <w:rFonts w:ascii="Times New Roman" w:eastAsia="Calibri" w:hAnsi="Times New Roman" w:cs="Times New Roman"/>
          <w:sz w:val="36"/>
          <w:szCs w:val="36"/>
          <w:lang w:val="ro-RO"/>
        </w:rPr>
      </w:pPr>
      <w:r w:rsidRPr="00D2117B">
        <w:rPr>
          <w:rFonts w:ascii="Times New Roman" w:eastAsia="Calibri" w:hAnsi="Times New Roman" w:cs="Times New Roman"/>
          <w:b/>
          <w:sz w:val="36"/>
          <w:szCs w:val="36"/>
          <w:lang w:val="ro-RO"/>
        </w:rPr>
        <w:t>Agenţia Naţională pentru Protecţia Mediului</w:t>
      </w:r>
    </w:p>
    <w:tbl>
      <w:tblPr>
        <w:tblW w:w="0" w:type="auto"/>
        <w:tblBorders>
          <w:top w:val="single" w:sz="8" w:space="0" w:color="000000"/>
          <w:bottom w:val="single" w:sz="8" w:space="0" w:color="000000"/>
        </w:tblBorders>
        <w:tblLook w:val="04A0" w:firstRow="1" w:lastRow="0" w:firstColumn="1" w:lastColumn="0" w:noHBand="0" w:noVBand="1"/>
      </w:tblPr>
      <w:tblGrid>
        <w:gridCol w:w="9676"/>
      </w:tblGrid>
      <w:tr w:rsidR="00454B71" w:rsidRPr="00D2117B" w:rsidTr="00011B8C">
        <w:trPr>
          <w:trHeight w:val="226"/>
        </w:trPr>
        <w:tc>
          <w:tcPr>
            <w:tcW w:w="9676" w:type="dxa"/>
            <w:tcBorders>
              <w:top w:val="single" w:sz="8" w:space="0" w:color="000000"/>
              <w:left w:val="nil"/>
              <w:bottom w:val="single" w:sz="8" w:space="0" w:color="000000"/>
              <w:right w:val="nil"/>
            </w:tcBorders>
            <w:shd w:val="clear" w:color="auto" w:fill="auto"/>
          </w:tcPr>
          <w:p w:rsidR="00454B71" w:rsidRPr="00D2117B" w:rsidRDefault="00454B71" w:rsidP="00454B71">
            <w:pPr>
              <w:spacing w:before="120" w:after="0" w:line="240" w:lineRule="auto"/>
              <w:jc w:val="center"/>
              <w:rPr>
                <w:rFonts w:ascii="Garamond" w:eastAsia="Calibri" w:hAnsi="Garamond" w:cs="Times New Roman"/>
                <w:b/>
                <w:bCs/>
                <w:sz w:val="36"/>
                <w:szCs w:val="36"/>
                <w:lang w:val="ro-RO"/>
              </w:rPr>
            </w:pPr>
            <w:r w:rsidRPr="00D2117B">
              <w:rPr>
                <w:rFonts w:ascii="Times New Roman" w:eastAsia="Calibri" w:hAnsi="Times New Roman" w:cs="Times New Roman"/>
                <w:b/>
                <w:bCs/>
                <w:sz w:val="36"/>
                <w:szCs w:val="36"/>
                <w:lang w:val="ro-RO"/>
              </w:rPr>
              <w:t>Agenţia pentru Protecţia Mediului Hunedoara</w:t>
            </w:r>
          </w:p>
        </w:tc>
      </w:tr>
    </w:tbl>
    <w:p w:rsidR="00454B71" w:rsidRPr="00D2117B" w:rsidRDefault="00454B71" w:rsidP="00454B71">
      <w:pPr>
        <w:spacing w:before="120" w:after="0" w:line="240" w:lineRule="auto"/>
        <w:rPr>
          <w:rFonts w:ascii="Garamond" w:eastAsia="Calibri" w:hAnsi="Garamond" w:cs="Times New Roman"/>
          <w:b/>
          <w:bCs/>
          <w:color w:val="FFFFFF"/>
          <w:sz w:val="16"/>
          <w:szCs w:val="16"/>
          <w:lang w:val="ro-RO"/>
        </w:rPr>
      </w:pPr>
    </w:p>
    <w:tbl>
      <w:tblPr>
        <w:tblW w:w="0" w:type="auto"/>
        <w:tblInd w:w="-34" w:type="dxa"/>
        <w:tblLook w:val="04A0" w:firstRow="1" w:lastRow="0" w:firstColumn="1" w:lastColumn="0" w:noHBand="0" w:noVBand="1"/>
      </w:tblPr>
      <w:tblGrid>
        <w:gridCol w:w="1818"/>
        <w:gridCol w:w="8010"/>
      </w:tblGrid>
      <w:tr w:rsidR="00454B71" w:rsidRPr="00D2117B" w:rsidTr="00011B8C">
        <w:tc>
          <w:tcPr>
            <w:tcW w:w="1818" w:type="dxa"/>
          </w:tcPr>
          <w:p w:rsidR="00454B71" w:rsidRPr="00D2117B" w:rsidRDefault="00454B71" w:rsidP="00454B71">
            <w:pPr>
              <w:spacing w:after="0" w:line="240" w:lineRule="auto"/>
              <w:jc w:val="center"/>
              <w:outlineLvl w:val="0"/>
              <w:rPr>
                <w:rFonts w:ascii="Times New Roman" w:eastAsia="Calibri" w:hAnsi="Times New Roman" w:cs="Times New Roman"/>
                <w:sz w:val="32"/>
                <w:szCs w:val="32"/>
                <w:lang w:val="ro-RO"/>
              </w:rPr>
            </w:pPr>
          </w:p>
          <w:p w:rsidR="00454B71" w:rsidRPr="00D2117B" w:rsidRDefault="00454B71" w:rsidP="00454B71">
            <w:pPr>
              <w:spacing w:after="0" w:line="240" w:lineRule="auto"/>
              <w:jc w:val="center"/>
              <w:outlineLvl w:val="0"/>
              <w:rPr>
                <w:rFonts w:ascii="Times New Roman" w:eastAsia="Calibri" w:hAnsi="Times New Roman" w:cs="Times New Roman"/>
                <w:sz w:val="32"/>
                <w:szCs w:val="32"/>
                <w:lang w:val="ro-RO"/>
              </w:rPr>
            </w:pPr>
          </w:p>
        </w:tc>
        <w:tc>
          <w:tcPr>
            <w:tcW w:w="8010" w:type="dxa"/>
            <w:hideMark/>
          </w:tcPr>
          <w:p w:rsidR="00454B71" w:rsidRPr="00D2117B" w:rsidRDefault="00454B71" w:rsidP="00D2117B">
            <w:pPr>
              <w:spacing w:after="0" w:line="360" w:lineRule="auto"/>
              <w:jc w:val="center"/>
              <w:outlineLvl w:val="0"/>
              <w:rPr>
                <w:rFonts w:ascii="Times New Roman" w:eastAsia="Calibri" w:hAnsi="Times New Roman" w:cs="Times New Roman"/>
                <w:b/>
                <w:i/>
                <w:sz w:val="32"/>
                <w:szCs w:val="32"/>
                <w:lang w:val="ro-RO"/>
              </w:rPr>
            </w:pPr>
          </w:p>
          <w:p w:rsidR="00454B71" w:rsidRPr="00D2117B" w:rsidRDefault="00D2117B" w:rsidP="00D2117B">
            <w:pPr>
              <w:spacing w:after="0" w:line="360" w:lineRule="auto"/>
              <w:outlineLvl w:val="0"/>
              <w:rPr>
                <w:rFonts w:ascii="Times New Roman" w:eastAsia="Calibri" w:hAnsi="Times New Roman" w:cs="Times New Roman"/>
                <w:b/>
                <w:sz w:val="32"/>
                <w:szCs w:val="32"/>
                <w:lang w:val="ro-RO"/>
              </w:rPr>
            </w:pPr>
            <w:r>
              <w:rPr>
                <w:rFonts w:ascii="Times New Roman" w:eastAsia="Calibri" w:hAnsi="Times New Roman" w:cs="Times New Roman"/>
                <w:b/>
                <w:sz w:val="32"/>
                <w:szCs w:val="32"/>
                <w:lang w:val="ro-RO"/>
              </w:rPr>
              <w:t xml:space="preserve">         </w:t>
            </w:r>
            <w:r w:rsidR="00454B71" w:rsidRPr="00D2117B">
              <w:rPr>
                <w:rFonts w:ascii="Times New Roman" w:eastAsia="Calibri" w:hAnsi="Times New Roman" w:cs="Times New Roman"/>
                <w:b/>
                <w:sz w:val="32"/>
                <w:szCs w:val="32"/>
                <w:lang w:val="ro-RO"/>
              </w:rPr>
              <w:t>ACORD DE MEDIU</w:t>
            </w:r>
            <w:r>
              <w:rPr>
                <w:rFonts w:ascii="Times New Roman" w:eastAsia="Calibri" w:hAnsi="Times New Roman" w:cs="Times New Roman"/>
                <w:b/>
                <w:sz w:val="32"/>
                <w:szCs w:val="32"/>
                <w:lang w:val="ro-RO"/>
              </w:rPr>
              <w:t xml:space="preserve"> (PROIECT)</w:t>
            </w:r>
          </w:p>
        </w:tc>
      </w:tr>
      <w:tr w:rsidR="00454B71" w:rsidRPr="00D2117B" w:rsidTr="00011B8C">
        <w:tc>
          <w:tcPr>
            <w:tcW w:w="1818" w:type="dxa"/>
          </w:tcPr>
          <w:p w:rsidR="00454B71" w:rsidRPr="00D2117B" w:rsidRDefault="00454B71" w:rsidP="00454B71">
            <w:pPr>
              <w:spacing w:after="0" w:line="240" w:lineRule="auto"/>
              <w:jc w:val="center"/>
              <w:outlineLvl w:val="0"/>
              <w:rPr>
                <w:rFonts w:ascii="Times New Roman" w:eastAsia="Calibri" w:hAnsi="Times New Roman" w:cs="Times New Roman"/>
                <w:sz w:val="32"/>
                <w:szCs w:val="32"/>
                <w:lang w:val="ro-RO"/>
              </w:rPr>
            </w:pPr>
          </w:p>
        </w:tc>
        <w:tc>
          <w:tcPr>
            <w:tcW w:w="8010" w:type="dxa"/>
            <w:hideMark/>
          </w:tcPr>
          <w:p w:rsidR="00454B71" w:rsidRPr="00D2117B" w:rsidRDefault="00D2117B" w:rsidP="00D2117B">
            <w:pPr>
              <w:spacing w:after="0" w:line="360" w:lineRule="auto"/>
              <w:outlineLvl w:val="0"/>
              <w:rPr>
                <w:rFonts w:ascii="Times New Roman" w:eastAsia="Calibri" w:hAnsi="Times New Roman" w:cs="Times New Roman"/>
                <w:b/>
                <w:sz w:val="32"/>
                <w:szCs w:val="32"/>
                <w:lang w:val="ro-RO"/>
              </w:rPr>
            </w:pPr>
            <w:r>
              <w:rPr>
                <w:rFonts w:ascii="Times New Roman" w:eastAsia="Calibri" w:hAnsi="Times New Roman" w:cs="Times New Roman"/>
                <w:b/>
                <w:sz w:val="32"/>
                <w:szCs w:val="32"/>
                <w:lang w:val="ro-RO"/>
              </w:rPr>
              <w:t xml:space="preserve">              </w:t>
            </w:r>
            <w:r w:rsidR="00810255">
              <w:rPr>
                <w:rFonts w:ascii="Times New Roman" w:eastAsia="Calibri" w:hAnsi="Times New Roman" w:cs="Times New Roman"/>
                <w:b/>
                <w:sz w:val="32"/>
                <w:szCs w:val="32"/>
                <w:lang w:val="ro-RO"/>
              </w:rPr>
              <w:t xml:space="preserve">       </w:t>
            </w:r>
            <w:bookmarkStart w:id="0" w:name="_GoBack"/>
            <w:bookmarkEnd w:id="0"/>
            <w:r w:rsidR="00454B71" w:rsidRPr="00D2117B">
              <w:rPr>
                <w:rFonts w:ascii="Times New Roman" w:eastAsia="Calibri" w:hAnsi="Times New Roman" w:cs="Times New Roman"/>
                <w:b/>
                <w:sz w:val="32"/>
                <w:szCs w:val="32"/>
                <w:lang w:val="ro-RO"/>
              </w:rPr>
              <w:t xml:space="preserve"> din </w:t>
            </w:r>
            <w:r w:rsidR="00FE0966" w:rsidRPr="00D2117B">
              <w:rPr>
                <w:rFonts w:ascii="Times New Roman" w:eastAsia="Calibri" w:hAnsi="Times New Roman" w:cs="Times New Roman"/>
                <w:b/>
                <w:sz w:val="32"/>
                <w:szCs w:val="32"/>
                <w:lang w:val="ro-RO"/>
              </w:rPr>
              <w:t>21</w:t>
            </w:r>
            <w:r w:rsidR="00454B71" w:rsidRPr="00D2117B">
              <w:rPr>
                <w:rFonts w:ascii="Times New Roman" w:eastAsia="Calibri" w:hAnsi="Times New Roman" w:cs="Times New Roman"/>
                <w:b/>
                <w:sz w:val="32"/>
                <w:szCs w:val="32"/>
                <w:lang w:val="ro-RO"/>
              </w:rPr>
              <w:t>.10.2016</w:t>
            </w:r>
          </w:p>
        </w:tc>
      </w:tr>
    </w:tbl>
    <w:p w:rsidR="00454B71" w:rsidRPr="00D2117B" w:rsidRDefault="00454B71" w:rsidP="00454B71">
      <w:pPr>
        <w:spacing w:after="0" w:line="240" w:lineRule="auto"/>
        <w:jc w:val="both"/>
        <w:rPr>
          <w:rFonts w:ascii="Times New Roman" w:eastAsia="Calibri" w:hAnsi="Times New Roman" w:cs="Times New Roman"/>
          <w:sz w:val="24"/>
          <w:szCs w:val="24"/>
          <w:lang w:val="ro-RO"/>
        </w:rPr>
      </w:pPr>
    </w:p>
    <w:p w:rsidR="00454B71" w:rsidRPr="00D2117B" w:rsidRDefault="00454B71" w:rsidP="00454B71">
      <w:pPr>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Ca urmare a cererii adresate de </w:t>
      </w:r>
      <w:r w:rsidRPr="00D2117B">
        <w:rPr>
          <w:rFonts w:ascii="Times New Roman" w:eastAsia="Calibri" w:hAnsi="Times New Roman" w:cs="Times New Roman"/>
          <w:b/>
          <w:sz w:val="24"/>
          <w:szCs w:val="24"/>
          <w:lang w:val="ro-RO"/>
        </w:rPr>
        <w:t>S.C.  DEVA GOLD S.A.</w:t>
      </w:r>
      <w:r w:rsidRPr="00D2117B">
        <w:rPr>
          <w:rFonts w:ascii="Times New Roman" w:eastAsia="Calibri" w:hAnsi="Times New Roman" w:cs="Times New Roman"/>
          <w:sz w:val="24"/>
          <w:szCs w:val="24"/>
          <w:lang w:val="ro-RO"/>
        </w:rPr>
        <w:t>, cu sediul în comuna Certeju de Sus,</w:t>
      </w:r>
      <w:r w:rsidRPr="00D2117B">
        <w:rPr>
          <w:rFonts w:ascii="Times New Roman" w:eastAsia="Calibri" w:hAnsi="Times New Roman" w:cs="Times New Roman"/>
          <w:color w:val="FF0000"/>
          <w:sz w:val="24"/>
          <w:szCs w:val="24"/>
          <w:lang w:val="ro-RO"/>
        </w:rPr>
        <w:t xml:space="preserve"> </w:t>
      </w:r>
      <w:r w:rsidRPr="00D2117B">
        <w:rPr>
          <w:rFonts w:ascii="Times New Roman" w:eastAsia="Calibri" w:hAnsi="Times New Roman" w:cs="Times New Roman"/>
          <w:sz w:val="24"/>
          <w:szCs w:val="24"/>
          <w:lang w:val="ro-RO"/>
        </w:rPr>
        <w:t>str. Principală, nr. 89, jud. Hunedoara, înregistrată la Agenția pentru Protecția Mediului Hunedoara cu nr. 8810 din 21.10.2015, în baza O.U.G. nr. 195/2005 privind protecția mediului, aprobată cu modificări de Legea nr. 265/2006, cu modificările și completările ulterioare, a Hotărârii Guvernului nr. 445/2009 privind evaluarea impactului anumitor proiecte publice și private asupra mediului și a Ordonanței de urgență a Guvernului nr. 57/2007 privind regimul ariilor naturale protejate, conservarea habitatelor naturale, a florei și faunei sălbatice, cu modificările și completările ulterioare, după caz, se emite:</w:t>
      </w:r>
    </w:p>
    <w:p w:rsidR="00454B71" w:rsidRPr="00D2117B" w:rsidRDefault="00454B71" w:rsidP="00454B71">
      <w:pPr>
        <w:spacing w:after="0" w:line="240" w:lineRule="auto"/>
        <w:jc w:val="both"/>
        <w:rPr>
          <w:rFonts w:ascii="Times New Roman" w:eastAsia="Calibri" w:hAnsi="Times New Roman" w:cs="Times New Roman"/>
          <w:sz w:val="24"/>
          <w:szCs w:val="24"/>
          <w:lang w:val="ro-RO"/>
        </w:rPr>
      </w:pPr>
    </w:p>
    <w:p w:rsidR="00DA0493" w:rsidRPr="00D2117B" w:rsidRDefault="00DA0493" w:rsidP="00454B71">
      <w:pPr>
        <w:spacing w:after="0" w:line="240" w:lineRule="auto"/>
        <w:jc w:val="both"/>
        <w:rPr>
          <w:rFonts w:ascii="Times New Roman" w:eastAsia="Calibri" w:hAnsi="Times New Roman" w:cs="Times New Roman"/>
          <w:sz w:val="24"/>
          <w:szCs w:val="24"/>
          <w:lang w:val="ro-RO"/>
        </w:rPr>
      </w:pPr>
    </w:p>
    <w:p w:rsidR="00454B71" w:rsidRPr="00D2117B" w:rsidRDefault="00454B71" w:rsidP="00454B71">
      <w:pPr>
        <w:spacing w:after="0" w:line="240" w:lineRule="auto"/>
        <w:ind w:left="2880" w:firstLine="720"/>
        <w:jc w:val="both"/>
        <w:rPr>
          <w:rFonts w:ascii="Times New Roman" w:eastAsia="Calibri" w:hAnsi="Times New Roman" w:cs="Times New Roman"/>
          <w:b/>
          <w:sz w:val="28"/>
          <w:szCs w:val="28"/>
          <w:lang w:val="ro-RO"/>
        </w:rPr>
      </w:pPr>
      <w:r w:rsidRPr="00D2117B">
        <w:rPr>
          <w:rFonts w:ascii="Times New Roman" w:eastAsia="Calibri" w:hAnsi="Times New Roman" w:cs="Times New Roman"/>
          <w:b/>
          <w:sz w:val="28"/>
          <w:szCs w:val="28"/>
          <w:lang w:val="ro-RO"/>
        </w:rPr>
        <w:t>ACORD DE MEDIU</w:t>
      </w:r>
    </w:p>
    <w:p w:rsidR="00454B71" w:rsidRPr="00D2117B" w:rsidRDefault="00454B71" w:rsidP="00454B71">
      <w:pPr>
        <w:spacing w:after="0" w:line="240" w:lineRule="auto"/>
        <w:jc w:val="both"/>
        <w:rPr>
          <w:rFonts w:ascii="Times New Roman" w:eastAsia="Calibri" w:hAnsi="Times New Roman" w:cs="Times New Roman"/>
          <w:b/>
          <w:sz w:val="28"/>
          <w:szCs w:val="28"/>
          <w:lang w:val="ro-RO"/>
        </w:rPr>
      </w:pPr>
    </w:p>
    <w:p w:rsidR="00454B71" w:rsidRPr="00D2117B" w:rsidRDefault="00454B71" w:rsidP="00454B71">
      <w:pPr>
        <w:spacing w:after="0" w:line="240" w:lineRule="auto"/>
        <w:jc w:val="both"/>
        <w:rPr>
          <w:rFonts w:ascii="Times New Roman" w:eastAsia="Calibri" w:hAnsi="Times New Roman" w:cs="Times New Roman"/>
          <w:sz w:val="24"/>
          <w:szCs w:val="24"/>
          <w:lang w:val="ro-RO"/>
        </w:rPr>
      </w:pPr>
    </w:p>
    <w:p w:rsidR="009702DD" w:rsidRPr="00D2117B" w:rsidRDefault="00454B71" w:rsidP="009702DD">
      <w:pPr>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Pentru proiectul </w:t>
      </w:r>
      <w:r w:rsidRPr="00D2117B">
        <w:rPr>
          <w:rFonts w:ascii="Times New Roman" w:eastAsia="Calibri" w:hAnsi="Times New Roman" w:cs="Times New Roman"/>
          <w:b/>
          <w:sz w:val="24"/>
          <w:szCs w:val="24"/>
          <w:lang w:val="ro-RO"/>
        </w:rPr>
        <w:t>,,CARIERA DE ANDEZIT CIONGANI</w:t>
      </w:r>
      <w:r w:rsidRPr="00D2117B">
        <w:rPr>
          <w:rFonts w:ascii="Times New Roman" w:eastAsia="Calibri" w:hAnsi="Times New Roman" w:cs="Times New Roman"/>
          <w:b/>
          <w:i/>
          <w:sz w:val="24"/>
          <w:szCs w:val="24"/>
          <w:lang w:val="ro-RO"/>
        </w:rPr>
        <w:t>"</w:t>
      </w:r>
      <w:r w:rsidRPr="00D2117B">
        <w:rPr>
          <w:rFonts w:ascii="Times New Roman" w:eastAsia="Calibri" w:hAnsi="Times New Roman" w:cs="Times New Roman"/>
          <w:sz w:val="24"/>
          <w:szCs w:val="24"/>
          <w:lang w:val="ro-RO"/>
        </w:rPr>
        <w:t xml:space="preserve">, propus a fi amplasat în comuna Certeju de Sus, satul </w:t>
      </w:r>
      <w:proofErr w:type="spellStart"/>
      <w:r w:rsidRPr="00D2117B">
        <w:rPr>
          <w:rFonts w:ascii="Times New Roman" w:eastAsia="Calibri" w:hAnsi="Times New Roman" w:cs="Times New Roman"/>
          <w:sz w:val="24"/>
          <w:szCs w:val="24"/>
          <w:lang w:val="ro-RO"/>
        </w:rPr>
        <w:t>Bocsa</w:t>
      </w:r>
      <w:proofErr w:type="spellEnd"/>
      <w:r w:rsidRPr="00D2117B">
        <w:rPr>
          <w:rFonts w:ascii="Times New Roman" w:eastAsia="Calibri" w:hAnsi="Times New Roman" w:cs="Times New Roman"/>
          <w:sz w:val="24"/>
          <w:szCs w:val="24"/>
          <w:lang w:val="ro-RO"/>
        </w:rPr>
        <w:t xml:space="preserve"> Mica, judeţul Hunedoara – proiectul nu este situat in situl </w:t>
      </w:r>
      <w:r w:rsidRPr="00D2117B">
        <w:rPr>
          <w:rFonts w:ascii="Times New Roman" w:eastAsia="Times New Roman" w:hAnsi="Times New Roman" w:cs="Times New Roman"/>
          <w:sz w:val="24"/>
          <w:szCs w:val="24"/>
          <w:lang w:val="ro-RO"/>
        </w:rPr>
        <w:t xml:space="preserve"> ROSPA 0132 Munţii Metaliferi, dar este </w:t>
      </w:r>
      <w:r w:rsidR="00A41CB1" w:rsidRPr="00D2117B">
        <w:rPr>
          <w:rFonts w:ascii="Times New Roman" w:eastAsia="Times New Roman" w:hAnsi="Times New Roman" w:cs="Times New Roman"/>
          <w:sz w:val="24"/>
          <w:szCs w:val="24"/>
          <w:lang w:val="ro-RO"/>
        </w:rPr>
        <w:t xml:space="preserve"> in</w:t>
      </w:r>
      <w:r w:rsidR="00A41CB1" w:rsidRPr="00D2117B">
        <w:rPr>
          <w:rFonts w:ascii="Times New Roman" w:eastAsia="Times New Roman" w:hAnsi="Times New Roman" w:cs="Times New Roman"/>
          <w:color w:val="FF0000"/>
          <w:sz w:val="24"/>
          <w:szCs w:val="24"/>
          <w:lang w:val="ro-RO"/>
        </w:rPr>
        <w:t xml:space="preserve"> </w:t>
      </w:r>
      <w:proofErr w:type="spellStart"/>
      <w:r w:rsidR="00A41CB1" w:rsidRPr="00D2117B">
        <w:rPr>
          <w:rFonts w:ascii="Times New Roman" w:eastAsia="Times New Roman" w:hAnsi="Times New Roman" w:cs="Times New Roman"/>
          <w:sz w:val="24"/>
          <w:szCs w:val="24"/>
          <w:lang w:val="ro-RO"/>
        </w:rPr>
        <w:t>vecinitatea</w:t>
      </w:r>
      <w:proofErr w:type="spellEnd"/>
      <w:r w:rsidR="00A41CB1" w:rsidRPr="00D2117B">
        <w:rPr>
          <w:rFonts w:ascii="Times New Roman" w:eastAsia="Times New Roman" w:hAnsi="Times New Roman" w:cs="Times New Roman"/>
          <w:color w:val="FF0000"/>
          <w:sz w:val="24"/>
          <w:szCs w:val="24"/>
          <w:lang w:val="ro-RO"/>
        </w:rPr>
        <w:t xml:space="preserve"> </w:t>
      </w:r>
      <w:r w:rsidRPr="00D2117B">
        <w:rPr>
          <w:rFonts w:ascii="Times New Roman" w:eastAsia="Times New Roman" w:hAnsi="Times New Roman" w:cs="Times New Roman"/>
          <w:color w:val="FF0000"/>
          <w:sz w:val="24"/>
          <w:szCs w:val="24"/>
          <w:lang w:val="ro-RO"/>
        </w:rPr>
        <w:t xml:space="preserve"> </w:t>
      </w:r>
      <w:r w:rsidRPr="00D2117B">
        <w:rPr>
          <w:rFonts w:ascii="Times New Roman" w:eastAsia="Times New Roman" w:hAnsi="Times New Roman" w:cs="Times New Roman"/>
          <w:sz w:val="24"/>
          <w:szCs w:val="24"/>
          <w:lang w:val="ro-RO"/>
        </w:rPr>
        <w:t>sitului pe trei laturi – nordica, sudica si estica</w:t>
      </w:r>
      <w:r w:rsidRPr="00D2117B">
        <w:rPr>
          <w:rFonts w:ascii="Times New Roman" w:eastAsia="Calibri" w:hAnsi="Times New Roman" w:cs="Times New Roman"/>
          <w:sz w:val="24"/>
          <w:szCs w:val="24"/>
          <w:lang w:val="ro-RO"/>
        </w:rPr>
        <w:t>,</w:t>
      </w:r>
      <w:r w:rsidR="009702DD" w:rsidRPr="00D2117B">
        <w:rPr>
          <w:rFonts w:ascii="Times New Roman" w:eastAsia="Calibri" w:hAnsi="Times New Roman" w:cs="Times New Roman"/>
          <w:sz w:val="24"/>
          <w:szCs w:val="24"/>
          <w:lang w:val="ro-RO"/>
        </w:rPr>
        <w:t xml:space="preserve"> </w:t>
      </w:r>
      <w:r w:rsidRPr="00D2117B">
        <w:rPr>
          <w:rFonts w:ascii="Times New Roman" w:eastAsia="Calibri" w:hAnsi="Times New Roman" w:cs="Times New Roman"/>
          <w:sz w:val="24"/>
          <w:szCs w:val="24"/>
          <w:lang w:val="ro-RO"/>
        </w:rPr>
        <w:t>proiectul se încadrează în Lista proiectelor pentru care trebuie stabilită necesitatea evaluării impactului asupra mediului, conf. Anexei 2 pct. 2,</w:t>
      </w:r>
      <w:r w:rsidR="00A41CB1" w:rsidRPr="00D2117B">
        <w:rPr>
          <w:rFonts w:ascii="Times New Roman" w:eastAsia="Calibri" w:hAnsi="Times New Roman" w:cs="Times New Roman"/>
          <w:sz w:val="24"/>
          <w:szCs w:val="24"/>
          <w:lang w:val="ro-RO"/>
        </w:rPr>
        <w:t xml:space="preserve"> lit. a). – cariere, </w:t>
      </w:r>
      <w:proofErr w:type="spellStart"/>
      <w:r w:rsidR="00A41CB1" w:rsidRPr="00D2117B">
        <w:rPr>
          <w:rFonts w:ascii="Times New Roman" w:eastAsia="Calibri" w:hAnsi="Times New Roman" w:cs="Times New Roman"/>
          <w:sz w:val="24"/>
          <w:szCs w:val="24"/>
          <w:lang w:val="ro-RO"/>
        </w:rPr>
        <w:t>exploatari</w:t>
      </w:r>
      <w:proofErr w:type="spellEnd"/>
      <w:r w:rsidR="00A41CB1" w:rsidRPr="00D2117B">
        <w:rPr>
          <w:rFonts w:ascii="Times New Roman" w:eastAsia="Calibri" w:hAnsi="Times New Roman" w:cs="Times New Roman"/>
          <w:sz w:val="24"/>
          <w:szCs w:val="24"/>
          <w:lang w:val="ro-RO"/>
        </w:rPr>
        <w:t xml:space="preserve"> miniere de </w:t>
      </w:r>
      <w:proofErr w:type="spellStart"/>
      <w:r w:rsidR="00A41CB1" w:rsidRPr="00D2117B">
        <w:rPr>
          <w:rFonts w:ascii="Times New Roman" w:eastAsia="Calibri" w:hAnsi="Times New Roman" w:cs="Times New Roman"/>
          <w:sz w:val="24"/>
          <w:szCs w:val="24"/>
          <w:lang w:val="ro-RO"/>
        </w:rPr>
        <w:t>suprafata</w:t>
      </w:r>
      <w:proofErr w:type="spellEnd"/>
      <w:r w:rsidR="00A41CB1" w:rsidRPr="00D2117B">
        <w:rPr>
          <w:rFonts w:ascii="Times New Roman" w:eastAsia="Calibri" w:hAnsi="Times New Roman" w:cs="Times New Roman"/>
          <w:sz w:val="24"/>
          <w:szCs w:val="24"/>
          <w:lang w:val="ro-RO"/>
        </w:rPr>
        <w:t xml:space="preserve"> si de </w:t>
      </w:r>
      <w:proofErr w:type="spellStart"/>
      <w:r w:rsidR="00A41CB1" w:rsidRPr="00D2117B">
        <w:rPr>
          <w:rFonts w:ascii="Times New Roman" w:eastAsia="Calibri" w:hAnsi="Times New Roman" w:cs="Times New Roman"/>
          <w:sz w:val="24"/>
          <w:szCs w:val="24"/>
          <w:lang w:val="ro-RO"/>
        </w:rPr>
        <w:t>extractie</w:t>
      </w:r>
      <w:proofErr w:type="spellEnd"/>
      <w:r w:rsidR="00A41CB1" w:rsidRPr="00D2117B">
        <w:rPr>
          <w:rFonts w:ascii="Times New Roman" w:eastAsia="Calibri" w:hAnsi="Times New Roman" w:cs="Times New Roman"/>
          <w:sz w:val="24"/>
          <w:szCs w:val="24"/>
          <w:lang w:val="ro-RO"/>
        </w:rPr>
        <w:t xml:space="preserve"> a turbei, altele </w:t>
      </w:r>
      <w:proofErr w:type="spellStart"/>
      <w:r w:rsidR="00A41CB1" w:rsidRPr="00D2117B">
        <w:rPr>
          <w:rFonts w:ascii="Times New Roman" w:eastAsia="Calibri" w:hAnsi="Times New Roman" w:cs="Times New Roman"/>
          <w:sz w:val="24"/>
          <w:szCs w:val="24"/>
          <w:lang w:val="ro-RO"/>
        </w:rPr>
        <w:t>decat</w:t>
      </w:r>
      <w:proofErr w:type="spellEnd"/>
      <w:r w:rsidR="00A41CB1" w:rsidRPr="00D2117B">
        <w:rPr>
          <w:rFonts w:ascii="Times New Roman" w:eastAsia="Calibri" w:hAnsi="Times New Roman" w:cs="Times New Roman"/>
          <w:sz w:val="24"/>
          <w:szCs w:val="24"/>
          <w:lang w:val="ro-RO"/>
        </w:rPr>
        <w:t xml:space="preserve"> cele incluse in anexa nr. 1</w:t>
      </w:r>
      <w:r w:rsidRPr="00D2117B">
        <w:rPr>
          <w:rFonts w:ascii="Times New Roman" w:eastAsia="Calibri" w:hAnsi="Times New Roman" w:cs="Times New Roman"/>
          <w:sz w:val="24"/>
          <w:szCs w:val="24"/>
          <w:lang w:val="ro-RO"/>
        </w:rPr>
        <w:t>, din H.G. nr. 445/2009, în scopul stabilirii condițiilor și a măsurilor pentru protecția mediului care trebuie respectate pentru realizarea proiectului</w:t>
      </w:r>
      <w:r w:rsidR="009702DD" w:rsidRPr="00D2117B">
        <w:rPr>
          <w:rFonts w:ascii="Times New Roman" w:eastAsia="Calibri" w:hAnsi="Times New Roman" w:cs="Times New Roman"/>
          <w:sz w:val="24"/>
          <w:szCs w:val="24"/>
          <w:lang w:val="ro-RO"/>
        </w:rPr>
        <w:t xml:space="preserve"> </w:t>
      </w:r>
      <w:r w:rsidRPr="00D2117B">
        <w:rPr>
          <w:rFonts w:ascii="Times New Roman" w:eastAsia="Calibri" w:hAnsi="Times New Roman" w:cs="Times New Roman"/>
          <w:sz w:val="24"/>
          <w:szCs w:val="24"/>
          <w:lang w:val="ro-RO"/>
        </w:rPr>
        <w:t>care prevede:</w:t>
      </w:r>
    </w:p>
    <w:p w:rsidR="00454B71" w:rsidRPr="00D2117B" w:rsidRDefault="009702DD" w:rsidP="009702DD">
      <w:pPr>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 </w:t>
      </w:r>
    </w:p>
    <w:p w:rsidR="00454B71" w:rsidRPr="00D2117B" w:rsidRDefault="00454B71" w:rsidP="00454B71">
      <w:pPr>
        <w:spacing w:after="0" w:line="240" w:lineRule="auto"/>
        <w:jc w:val="both"/>
        <w:rPr>
          <w:rFonts w:ascii="Times New Roman" w:eastAsia="Calibri" w:hAnsi="Times New Roman" w:cs="Times New Roman"/>
          <w:b/>
          <w:sz w:val="24"/>
          <w:szCs w:val="24"/>
          <w:lang w:val="ro-RO"/>
        </w:rPr>
      </w:pPr>
      <w:proofErr w:type="spellStart"/>
      <w:r w:rsidRPr="00D2117B">
        <w:rPr>
          <w:rFonts w:ascii="Times New Roman" w:eastAsia="Calibri" w:hAnsi="Times New Roman" w:cs="Times New Roman"/>
          <w:b/>
          <w:sz w:val="24"/>
          <w:szCs w:val="24"/>
          <w:lang w:val="ro-RO"/>
        </w:rPr>
        <w:t>I.Descrierea</w:t>
      </w:r>
      <w:proofErr w:type="spellEnd"/>
      <w:r w:rsidRPr="00D2117B">
        <w:rPr>
          <w:rFonts w:ascii="Times New Roman" w:eastAsia="Calibri" w:hAnsi="Times New Roman" w:cs="Times New Roman"/>
          <w:b/>
          <w:sz w:val="24"/>
          <w:szCs w:val="24"/>
          <w:lang w:val="ro-RO"/>
        </w:rPr>
        <w:t xml:space="preserve"> proiectului, lucrările prevăzute de proiect, inclusiv instalațiile și echipamentele</w:t>
      </w:r>
    </w:p>
    <w:p w:rsidR="00454B71" w:rsidRPr="00D2117B" w:rsidRDefault="00454B71" w:rsidP="00454B71">
      <w:pPr>
        <w:spacing w:after="0" w:line="240" w:lineRule="auto"/>
        <w:jc w:val="both"/>
        <w:rPr>
          <w:rFonts w:ascii="Times New Roman" w:eastAsia="Calibri" w:hAnsi="Times New Roman" w:cs="Times New Roman"/>
          <w:b/>
          <w:sz w:val="24"/>
          <w:szCs w:val="24"/>
          <w:lang w:val="ro-RO"/>
        </w:rPr>
      </w:pPr>
    </w:p>
    <w:p w:rsidR="00454B71" w:rsidRPr="00D2117B" w:rsidRDefault="00454B71" w:rsidP="00454B71">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color w:val="000000"/>
          <w:sz w:val="24"/>
          <w:szCs w:val="24"/>
          <w:lang w:val="ro-RO"/>
        </w:rPr>
        <w:t>Proiectul minier</w:t>
      </w:r>
      <w:r w:rsidRPr="00D2117B">
        <w:rPr>
          <w:rFonts w:ascii="Times New Roman" w:eastAsia="Calibri" w:hAnsi="Times New Roman" w:cs="Times New Roman"/>
          <w:i/>
          <w:iCs/>
          <w:sz w:val="24"/>
          <w:szCs w:val="24"/>
          <w:lang w:val="ro-RO"/>
        </w:rPr>
        <w:t xml:space="preserve">, </w:t>
      </w:r>
      <w:r w:rsidRPr="00D2117B">
        <w:rPr>
          <w:rFonts w:ascii="Times New Roman" w:eastAsia="Calibri" w:hAnsi="Times New Roman" w:cs="Times New Roman"/>
          <w:b/>
          <w:iCs/>
          <w:sz w:val="24"/>
          <w:szCs w:val="24"/>
          <w:lang w:val="ro-RO"/>
        </w:rPr>
        <w:t xml:space="preserve">,,Cariera de andezit </w:t>
      </w:r>
      <w:proofErr w:type="spellStart"/>
      <w:r w:rsidRPr="00D2117B">
        <w:rPr>
          <w:rFonts w:ascii="Times New Roman" w:eastAsia="Calibri" w:hAnsi="Times New Roman" w:cs="Times New Roman"/>
          <w:b/>
          <w:iCs/>
          <w:sz w:val="24"/>
          <w:szCs w:val="24"/>
          <w:lang w:val="ro-RO"/>
        </w:rPr>
        <w:t>Ciongani</w:t>
      </w:r>
      <w:proofErr w:type="spellEnd"/>
      <w:r w:rsidRPr="00D2117B">
        <w:rPr>
          <w:rFonts w:ascii="Times New Roman" w:eastAsia="Calibri" w:hAnsi="Times New Roman" w:cs="Times New Roman"/>
          <w:b/>
          <w:iCs/>
          <w:sz w:val="24"/>
          <w:szCs w:val="24"/>
          <w:lang w:val="ro-RO"/>
        </w:rPr>
        <w:t>”,</w:t>
      </w:r>
      <w:r w:rsidRPr="00D2117B">
        <w:rPr>
          <w:rFonts w:ascii="Times New Roman" w:eastAsia="Calibri" w:hAnsi="Times New Roman" w:cs="Times New Roman"/>
          <w:i/>
          <w:iCs/>
          <w:sz w:val="24"/>
          <w:szCs w:val="24"/>
          <w:lang w:val="ro-RO"/>
        </w:rPr>
        <w:t xml:space="preserve"> </w:t>
      </w:r>
      <w:r w:rsidRPr="00D2117B">
        <w:rPr>
          <w:rFonts w:ascii="Times New Roman" w:eastAsia="Calibri" w:hAnsi="Times New Roman" w:cs="Times New Roman"/>
          <w:iCs/>
          <w:sz w:val="24"/>
          <w:szCs w:val="24"/>
          <w:lang w:val="ro-RO"/>
        </w:rPr>
        <w:t>comuna Certeju de Sus, sat Bocșa Mică, judeţul Hunedoara</w:t>
      </w:r>
      <w:r w:rsidRPr="00D2117B">
        <w:rPr>
          <w:rFonts w:ascii="Times New Roman" w:eastAsia="Calibri" w:hAnsi="Times New Roman" w:cs="Times New Roman"/>
          <w:sz w:val="24"/>
          <w:szCs w:val="24"/>
          <w:lang w:val="ro-RO"/>
        </w:rPr>
        <w:t xml:space="preserve"> se referă la desfăşurarea activităţii de exploatare a andezitului în vederea obţinerii materialului pentru  întreţinerea şi reabilitarea drumurilor existente din zona industrială a viitorului proiect ,,Exploatarea minereurilor auro-argentifere din perimetrul </w:t>
      </w:r>
      <w:proofErr w:type="spellStart"/>
      <w:r w:rsidRPr="00D2117B">
        <w:rPr>
          <w:rFonts w:ascii="Times New Roman" w:eastAsia="Calibri" w:hAnsi="Times New Roman" w:cs="Times New Roman"/>
          <w:sz w:val="24"/>
          <w:szCs w:val="24"/>
          <w:lang w:val="ro-RO"/>
        </w:rPr>
        <w:t>Certej</w:t>
      </w:r>
      <w:proofErr w:type="spellEnd"/>
      <w:r w:rsidRPr="00D2117B">
        <w:rPr>
          <w:rFonts w:ascii="Times New Roman" w:eastAsia="Calibri" w:hAnsi="Times New Roman" w:cs="Times New Roman"/>
          <w:sz w:val="24"/>
          <w:szCs w:val="24"/>
          <w:lang w:val="ro-RO"/>
        </w:rPr>
        <w:t xml:space="preserve">, jud. Hunedoara” şi utilizarea lui ca rocă de construcţie pentru consumul intern sau valorificare la terți. </w:t>
      </w:r>
    </w:p>
    <w:p w:rsidR="00DA0493" w:rsidRPr="00D2117B" w:rsidRDefault="00454B71" w:rsidP="009702D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Amplasamentul este situat în extravilanul </w:t>
      </w:r>
      <w:proofErr w:type="spellStart"/>
      <w:r w:rsidRPr="00D2117B">
        <w:rPr>
          <w:rFonts w:ascii="Times New Roman" w:eastAsia="Calibri" w:hAnsi="Times New Roman" w:cs="Times New Roman"/>
          <w:sz w:val="24"/>
          <w:szCs w:val="24"/>
          <w:lang w:val="ro-RO"/>
        </w:rPr>
        <w:t>localitătii</w:t>
      </w:r>
      <w:proofErr w:type="spellEnd"/>
      <w:r w:rsidRPr="00D2117B">
        <w:rPr>
          <w:rFonts w:ascii="Times New Roman" w:eastAsia="Calibri" w:hAnsi="Times New Roman" w:cs="Times New Roman"/>
          <w:sz w:val="24"/>
          <w:szCs w:val="24"/>
          <w:lang w:val="ro-RO"/>
        </w:rPr>
        <w:t xml:space="preserve"> Bocşa Mică şi are ca limite – proprietăţi particulare - terenuri forestiere şi drum industrial de exploatare (drumul la fosta exploatare a </w:t>
      </w:r>
      <w:proofErr w:type="spellStart"/>
      <w:r w:rsidRPr="00D2117B">
        <w:rPr>
          <w:rFonts w:ascii="Times New Roman" w:eastAsia="Calibri" w:hAnsi="Times New Roman" w:cs="Times New Roman"/>
          <w:sz w:val="24"/>
          <w:szCs w:val="24"/>
          <w:lang w:val="ro-RO"/>
        </w:rPr>
        <w:t>Minvest</w:t>
      </w:r>
      <w:proofErr w:type="spellEnd"/>
      <w:r w:rsidRPr="00D2117B">
        <w:rPr>
          <w:rFonts w:ascii="Times New Roman" w:eastAsia="Calibri" w:hAnsi="Times New Roman" w:cs="Times New Roman"/>
          <w:sz w:val="24"/>
          <w:szCs w:val="24"/>
          <w:lang w:val="ro-RO"/>
        </w:rPr>
        <w:t xml:space="preserve"> Deva– halda Maria şi cariera Leopold).</w:t>
      </w:r>
    </w:p>
    <w:p w:rsidR="00454B71" w:rsidRPr="00D2117B" w:rsidRDefault="00454B71" w:rsidP="00454B71">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Zona Dealul </w:t>
      </w:r>
      <w:proofErr w:type="spellStart"/>
      <w:r w:rsidRPr="00D2117B">
        <w:rPr>
          <w:rFonts w:ascii="Times New Roman" w:eastAsia="Calibri" w:hAnsi="Times New Roman" w:cs="Times New Roman"/>
          <w:sz w:val="24"/>
          <w:szCs w:val="24"/>
          <w:lang w:val="ro-RO"/>
        </w:rPr>
        <w:t>Ciongani</w:t>
      </w:r>
      <w:proofErr w:type="spellEnd"/>
      <w:r w:rsidRPr="00D2117B">
        <w:rPr>
          <w:rFonts w:ascii="Times New Roman" w:eastAsia="Calibri" w:hAnsi="Times New Roman" w:cs="Times New Roman"/>
          <w:sz w:val="24"/>
          <w:szCs w:val="24"/>
          <w:lang w:val="ro-RO"/>
        </w:rPr>
        <w:t xml:space="preserve"> se </w:t>
      </w:r>
      <w:proofErr w:type="spellStart"/>
      <w:r w:rsidRPr="00D2117B">
        <w:rPr>
          <w:rFonts w:ascii="Times New Roman" w:eastAsia="Calibri" w:hAnsi="Times New Roman" w:cs="Times New Roman"/>
          <w:sz w:val="24"/>
          <w:szCs w:val="24"/>
          <w:lang w:val="ro-RO"/>
        </w:rPr>
        <w:t>situeaza</w:t>
      </w:r>
      <w:proofErr w:type="spellEnd"/>
      <w:r w:rsidRPr="00D2117B">
        <w:rPr>
          <w:rFonts w:ascii="Times New Roman" w:eastAsia="Calibri" w:hAnsi="Times New Roman" w:cs="Times New Roman"/>
          <w:sz w:val="24"/>
          <w:szCs w:val="24"/>
          <w:lang w:val="ro-RO"/>
        </w:rPr>
        <w:t xml:space="preserve"> în interiorul perimetrului de exploatare </w:t>
      </w:r>
      <w:proofErr w:type="spellStart"/>
      <w:r w:rsidRPr="00D2117B">
        <w:rPr>
          <w:rFonts w:ascii="Times New Roman" w:eastAsia="Calibri" w:hAnsi="Times New Roman" w:cs="Times New Roman"/>
          <w:sz w:val="24"/>
          <w:szCs w:val="24"/>
          <w:lang w:val="ro-RO"/>
        </w:rPr>
        <w:t>Certej</w:t>
      </w:r>
      <w:proofErr w:type="spellEnd"/>
      <w:r w:rsidRPr="00D2117B">
        <w:rPr>
          <w:rFonts w:ascii="Times New Roman" w:eastAsia="Calibri" w:hAnsi="Times New Roman" w:cs="Times New Roman"/>
          <w:sz w:val="24"/>
          <w:szCs w:val="24"/>
          <w:lang w:val="ro-RO"/>
        </w:rPr>
        <w:t xml:space="preserve"> definit conform Licenței de exploatare nr. 435/1999 aprobată prin HG nr. 51/24.01.2000 și modificată conform actului adițional Nr. 4 / 24.12.2008, pe teritoriul administrativ al comunei </w:t>
      </w:r>
      <w:proofErr w:type="spellStart"/>
      <w:r w:rsidRPr="00D2117B">
        <w:rPr>
          <w:rFonts w:ascii="Times New Roman" w:eastAsia="Calibri" w:hAnsi="Times New Roman" w:cs="Times New Roman"/>
          <w:sz w:val="24"/>
          <w:szCs w:val="24"/>
          <w:lang w:val="ro-RO"/>
        </w:rPr>
        <w:t>Certej</w:t>
      </w:r>
      <w:proofErr w:type="spellEnd"/>
      <w:r w:rsidRPr="00D2117B">
        <w:rPr>
          <w:rFonts w:ascii="Times New Roman" w:eastAsia="Calibri" w:hAnsi="Times New Roman" w:cs="Times New Roman"/>
          <w:sz w:val="24"/>
          <w:szCs w:val="24"/>
          <w:lang w:val="ro-RO"/>
        </w:rPr>
        <w:t>, județul Hunedoara, la cca. 20 km NNV de municipiul Deva.</w:t>
      </w:r>
    </w:p>
    <w:p w:rsidR="00BA630B" w:rsidRPr="00D2117B" w:rsidRDefault="00BA630B" w:rsidP="00454B71">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p>
    <w:p w:rsidR="00BA630B" w:rsidRPr="00D2117B" w:rsidRDefault="00BA630B" w:rsidP="00454B71">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p>
    <w:p w:rsidR="00454B71" w:rsidRPr="00D2117B" w:rsidRDefault="00454B71" w:rsidP="00454B71">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lastRenderedPageBreak/>
        <w:t xml:space="preserve">Zăcământul Dealul </w:t>
      </w:r>
      <w:proofErr w:type="spellStart"/>
      <w:r w:rsidRPr="00D2117B">
        <w:rPr>
          <w:rFonts w:ascii="Times New Roman" w:eastAsia="Calibri" w:hAnsi="Times New Roman" w:cs="Times New Roman"/>
          <w:sz w:val="24"/>
          <w:szCs w:val="24"/>
          <w:lang w:val="ro-RO"/>
        </w:rPr>
        <w:t>Ciongani</w:t>
      </w:r>
      <w:proofErr w:type="spellEnd"/>
      <w:r w:rsidRPr="00D2117B">
        <w:rPr>
          <w:rFonts w:ascii="Times New Roman" w:eastAsia="Calibri" w:hAnsi="Times New Roman" w:cs="Times New Roman"/>
          <w:sz w:val="24"/>
          <w:szCs w:val="24"/>
          <w:lang w:val="ro-RO"/>
        </w:rPr>
        <w:t xml:space="preserve"> este localizat pe teritoriul satului Bocșa Mică, comuna Certeju de Sus, județul Hunedoara, iar geografic este situat în arealul Munților Metaliferi, ce fac parte integrantă din structura Munților Apuseni de Sud. Suprafețele de teren din zona Dealul </w:t>
      </w:r>
      <w:proofErr w:type="spellStart"/>
      <w:r w:rsidRPr="00D2117B">
        <w:rPr>
          <w:rFonts w:ascii="Times New Roman" w:eastAsia="Calibri" w:hAnsi="Times New Roman" w:cs="Times New Roman"/>
          <w:sz w:val="24"/>
          <w:szCs w:val="24"/>
          <w:lang w:val="ro-RO"/>
        </w:rPr>
        <w:t>Ciongani</w:t>
      </w:r>
      <w:proofErr w:type="spellEnd"/>
      <w:r w:rsidRPr="00D2117B">
        <w:rPr>
          <w:rFonts w:ascii="Times New Roman" w:eastAsia="Calibri" w:hAnsi="Times New Roman" w:cs="Times New Roman"/>
          <w:sz w:val="24"/>
          <w:szCs w:val="24"/>
          <w:lang w:val="ro-RO"/>
        </w:rPr>
        <w:t xml:space="preserve"> sunt acoperite cu fâneață și vegetație forestieră, iar S.C. Deva </w:t>
      </w:r>
      <w:proofErr w:type="spellStart"/>
      <w:r w:rsidRPr="00D2117B">
        <w:rPr>
          <w:rFonts w:ascii="Times New Roman" w:eastAsia="Calibri" w:hAnsi="Times New Roman" w:cs="Times New Roman"/>
          <w:sz w:val="24"/>
          <w:szCs w:val="24"/>
          <w:lang w:val="ro-RO"/>
        </w:rPr>
        <w:t>Gold</w:t>
      </w:r>
      <w:proofErr w:type="spellEnd"/>
      <w:r w:rsidRPr="00D2117B">
        <w:rPr>
          <w:rFonts w:ascii="Times New Roman" w:eastAsia="Calibri" w:hAnsi="Times New Roman" w:cs="Times New Roman"/>
          <w:sz w:val="24"/>
          <w:szCs w:val="24"/>
          <w:lang w:val="ro-RO"/>
        </w:rPr>
        <w:t xml:space="preserve"> S.A. este proprietar de drept pe terenurile</w:t>
      </w:r>
      <w:r w:rsidR="0067170B" w:rsidRPr="00D2117B">
        <w:rPr>
          <w:rFonts w:ascii="Times New Roman" w:eastAsia="Calibri" w:hAnsi="Times New Roman" w:cs="Times New Roman"/>
          <w:sz w:val="24"/>
          <w:szCs w:val="24"/>
          <w:lang w:val="ro-RO"/>
        </w:rPr>
        <w:t xml:space="preserve"> forestiere</w:t>
      </w:r>
      <w:r w:rsidRPr="00D2117B">
        <w:rPr>
          <w:rFonts w:ascii="Times New Roman" w:eastAsia="Calibri" w:hAnsi="Times New Roman" w:cs="Times New Roman"/>
          <w:sz w:val="24"/>
          <w:szCs w:val="24"/>
          <w:lang w:val="ro-RO"/>
        </w:rPr>
        <w:t xml:space="preserve"> propuse pentru amplasarea carierei.</w:t>
      </w:r>
    </w:p>
    <w:p w:rsidR="00454B71" w:rsidRPr="00D2117B" w:rsidRDefault="00454B71" w:rsidP="00454B71">
      <w:pPr>
        <w:widowControl w:val="0"/>
        <w:autoSpaceDE w:val="0"/>
        <w:autoSpaceDN w:val="0"/>
        <w:adjustRightInd w:val="0"/>
        <w:spacing w:after="0" w:line="240" w:lineRule="auto"/>
        <w:ind w:firstLine="720"/>
        <w:jc w:val="both"/>
        <w:rPr>
          <w:rFonts w:ascii="Times New Roman" w:eastAsia="Calibri" w:hAnsi="Times New Roman" w:cs="Times New Roman"/>
          <w:color w:val="000000"/>
          <w:sz w:val="24"/>
          <w:szCs w:val="24"/>
          <w:lang w:val="ro-RO"/>
        </w:rPr>
      </w:pPr>
      <w:r w:rsidRPr="00D2117B">
        <w:rPr>
          <w:rFonts w:ascii="Times New Roman" w:eastAsia="Calibri" w:hAnsi="Times New Roman" w:cs="Times New Roman"/>
          <w:color w:val="000000"/>
          <w:sz w:val="24"/>
          <w:szCs w:val="24"/>
          <w:lang w:val="ro-RO"/>
        </w:rPr>
        <w:t xml:space="preserve">Terenurile pe care se propun lucrările amintite au </w:t>
      </w:r>
      <w:r w:rsidRPr="00D2117B">
        <w:rPr>
          <w:rFonts w:ascii="Times New Roman" w:eastAsia="Calibri" w:hAnsi="Times New Roman" w:cs="Times New Roman"/>
          <w:b/>
          <w:color w:val="000000"/>
          <w:sz w:val="24"/>
          <w:szCs w:val="24"/>
          <w:lang w:val="ro-RO"/>
        </w:rPr>
        <w:t>suprafața totală de 36.100 mp</w:t>
      </w:r>
      <w:r w:rsidRPr="00D2117B">
        <w:rPr>
          <w:rFonts w:ascii="Times New Roman" w:eastAsia="Calibri" w:hAnsi="Times New Roman" w:cs="Times New Roman"/>
          <w:color w:val="000000"/>
          <w:sz w:val="24"/>
          <w:szCs w:val="24"/>
          <w:lang w:val="ro-RO"/>
        </w:rPr>
        <w:t xml:space="preserve">, și sunt proprietatea beneficiarului S.C. DEVA GOLD S.A. Deva. </w:t>
      </w:r>
    </w:p>
    <w:p w:rsidR="00454B71" w:rsidRPr="00D2117B" w:rsidRDefault="00454B71" w:rsidP="00454B71">
      <w:pPr>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color w:val="000000"/>
          <w:sz w:val="24"/>
          <w:szCs w:val="24"/>
          <w:lang w:val="ro-RO"/>
        </w:rPr>
        <w:t xml:space="preserve">Categoria de folosință a terenului aferent este de teren forestier - pădure în </w:t>
      </w:r>
      <w:r w:rsidRPr="00D2117B">
        <w:rPr>
          <w:rFonts w:ascii="Times New Roman" w:eastAsia="Calibri" w:hAnsi="Times New Roman" w:cs="Times New Roman"/>
          <w:sz w:val="24"/>
          <w:szCs w:val="24"/>
          <w:lang w:val="ro-RO"/>
        </w:rPr>
        <w:t xml:space="preserve">UP III </w:t>
      </w:r>
      <w:proofErr w:type="spellStart"/>
      <w:r w:rsidRPr="00D2117B">
        <w:rPr>
          <w:rFonts w:ascii="Times New Roman" w:eastAsia="Calibri" w:hAnsi="Times New Roman" w:cs="Times New Roman"/>
          <w:sz w:val="24"/>
          <w:szCs w:val="24"/>
          <w:lang w:val="ro-RO"/>
        </w:rPr>
        <w:t>Certej</w:t>
      </w:r>
      <w:proofErr w:type="spellEnd"/>
      <w:r w:rsidRPr="00D2117B">
        <w:rPr>
          <w:rFonts w:ascii="Times New Roman" w:eastAsia="Calibri" w:hAnsi="Times New Roman" w:cs="Times New Roman"/>
          <w:sz w:val="24"/>
          <w:szCs w:val="24"/>
          <w:lang w:val="ro-RO"/>
        </w:rPr>
        <w:t xml:space="preserve">, </w:t>
      </w:r>
      <w:proofErr w:type="spellStart"/>
      <w:r w:rsidRPr="00D2117B">
        <w:rPr>
          <w:rFonts w:ascii="Times New Roman" w:eastAsia="Calibri" w:hAnsi="Times New Roman" w:cs="Times New Roman"/>
          <w:sz w:val="24"/>
          <w:szCs w:val="24"/>
          <w:lang w:val="ro-RO"/>
        </w:rPr>
        <w:t>u.a</w:t>
      </w:r>
      <w:proofErr w:type="spellEnd"/>
      <w:r w:rsidRPr="00D2117B">
        <w:rPr>
          <w:rFonts w:ascii="Times New Roman" w:eastAsia="Calibri" w:hAnsi="Times New Roman" w:cs="Times New Roman"/>
          <w:sz w:val="24"/>
          <w:szCs w:val="24"/>
          <w:lang w:val="ro-RO"/>
        </w:rPr>
        <w:t xml:space="preserve">. 115. </w:t>
      </w:r>
    </w:p>
    <w:p w:rsidR="00454B71" w:rsidRPr="00D2117B" w:rsidRDefault="00454B71" w:rsidP="00454B71">
      <w:pPr>
        <w:widowControl w:val="0"/>
        <w:autoSpaceDE w:val="0"/>
        <w:autoSpaceDN w:val="0"/>
        <w:adjustRightInd w:val="0"/>
        <w:spacing w:after="0" w:line="240" w:lineRule="auto"/>
        <w:jc w:val="both"/>
        <w:rPr>
          <w:rFonts w:ascii="Times New Roman" w:eastAsia="Calibri" w:hAnsi="Times New Roman" w:cs="Times New Roman"/>
          <w:sz w:val="24"/>
          <w:szCs w:val="24"/>
          <w:lang w:val="ro-RO"/>
        </w:rPr>
      </w:pPr>
    </w:p>
    <w:p w:rsidR="00454B71" w:rsidRPr="00D2117B" w:rsidRDefault="00454B71" w:rsidP="00454B71">
      <w:pPr>
        <w:autoSpaceDE w:val="0"/>
        <w:autoSpaceDN w:val="0"/>
        <w:adjustRightInd w:val="0"/>
        <w:spacing w:after="0" w:line="240" w:lineRule="auto"/>
        <w:jc w:val="both"/>
        <w:rPr>
          <w:rFonts w:ascii="Times New Roman" w:eastAsia="Calibri" w:hAnsi="Times New Roman" w:cs="Times New Roman"/>
          <w:b/>
          <w:sz w:val="24"/>
          <w:szCs w:val="24"/>
          <w:lang w:val="ro-RO"/>
        </w:rPr>
      </w:pPr>
      <w:r w:rsidRPr="00D2117B">
        <w:rPr>
          <w:rFonts w:ascii="Times New Roman" w:eastAsia="Calibri" w:hAnsi="Times New Roman" w:cs="Times New Roman"/>
          <w:b/>
          <w:sz w:val="24"/>
          <w:szCs w:val="24"/>
          <w:lang w:val="ro-RO"/>
        </w:rPr>
        <w:t>Coordonatele in sistem topografic Stereo 1970.</w:t>
      </w:r>
    </w:p>
    <w:p w:rsidR="00454B71" w:rsidRPr="00D2117B" w:rsidRDefault="00454B71" w:rsidP="00454B71">
      <w:pPr>
        <w:spacing w:after="0" w:line="240" w:lineRule="auto"/>
        <w:jc w:val="both"/>
        <w:rPr>
          <w:rFonts w:ascii="Times New Roman" w:eastAsia="Calibri" w:hAnsi="Times New Roman" w:cs="Times New Roman"/>
          <w:sz w:val="24"/>
          <w:szCs w:val="24"/>
          <w:lang w:val="ro-RO"/>
        </w:rPr>
      </w:pPr>
    </w:p>
    <w:tbl>
      <w:tblPr>
        <w:tblW w:w="0" w:type="auto"/>
        <w:jc w:val="center"/>
        <w:tblCellMar>
          <w:left w:w="0" w:type="dxa"/>
          <w:right w:w="0" w:type="dxa"/>
        </w:tblCellMar>
        <w:tblLook w:val="04A0" w:firstRow="1" w:lastRow="0" w:firstColumn="1" w:lastColumn="0" w:noHBand="0" w:noVBand="1"/>
      </w:tblPr>
      <w:tblGrid>
        <w:gridCol w:w="828"/>
        <w:gridCol w:w="2880"/>
        <w:gridCol w:w="3060"/>
      </w:tblGrid>
      <w:tr w:rsidR="00454B71" w:rsidRPr="00D2117B" w:rsidTr="00011B8C">
        <w:trPr>
          <w:jc w:val="center"/>
        </w:trPr>
        <w:tc>
          <w:tcPr>
            <w:tcW w:w="676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4B71" w:rsidRPr="00D2117B" w:rsidRDefault="00454B71" w:rsidP="00454B71">
            <w:pPr>
              <w:spacing w:after="0" w:line="240" w:lineRule="auto"/>
              <w:jc w:val="both"/>
              <w:rPr>
                <w:rFonts w:ascii="Times New Roman" w:eastAsia="Calibri" w:hAnsi="Times New Roman" w:cs="Times New Roman"/>
                <w:b/>
                <w:sz w:val="24"/>
                <w:szCs w:val="24"/>
                <w:lang w:val="ro-RO" w:eastAsia="ro-RO"/>
              </w:rPr>
            </w:pPr>
            <w:r w:rsidRPr="00D2117B">
              <w:rPr>
                <w:rFonts w:ascii="Times New Roman" w:eastAsia="Calibri" w:hAnsi="Times New Roman" w:cs="Times New Roman"/>
                <w:b/>
                <w:sz w:val="24"/>
                <w:szCs w:val="24"/>
                <w:lang w:val="ro-RO"/>
              </w:rPr>
              <w:t>Coordonate CARIERĂ CIONGANI</w:t>
            </w:r>
          </w:p>
        </w:tc>
      </w:tr>
      <w:tr w:rsidR="00454B71" w:rsidRPr="00D2117B" w:rsidTr="00011B8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B71" w:rsidRPr="00D2117B" w:rsidRDefault="00454B71" w:rsidP="00454B71">
            <w:pPr>
              <w:spacing w:after="0" w:line="240" w:lineRule="auto"/>
              <w:jc w:val="both"/>
              <w:rPr>
                <w:rFonts w:ascii="Times New Roman" w:eastAsia="Calibri" w:hAnsi="Times New Roman" w:cs="Times New Roman"/>
                <w:b/>
                <w:sz w:val="24"/>
                <w:szCs w:val="24"/>
                <w:lang w:val="ro-RO" w:eastAsia="ro-RO"/>
              </w:rPr>
            </w:pPr>
            <w:r w:rsidRPr="00D2117B">
              <w:rPr>
                <w:rFonts w:ascii="Times New Roman" w:eastAsia="Calibri" w:hAnsi="Times New Roman" w:cs="Times New Roman"/>
                <w:b/>
                <w:sz w:val="24"/>
                <w:szCs w:val="24"/>
                <w:lang w:val="ro-RO"/>
              </w:rPr>
              <w:t xml:space="preserve">Pct. </w:t>
            </w:r>
            <w:r w:rsidR="00A474EF" w:rsidRPr="00D2117B">
              <w:rPr>
                <w:rFonts w:ascii="Times New Roman" w:eastAsia="Calibri" w:hAnsi="Times New Roman" w:cs="Times New Roman"/>
                <w:b/>
                <w:sz w:val="24"/>
                <w:szCs w:val="24"/>
                <w:lang w:val="ro-RO"/>
              </w:rPr>
              <w:t>N</w:t>
            </w:r>
            <w:r w:rsidRPr="00D2117B">
              <w:rPr>
                <w:rFonts w:ascii="Times New Roman" w:eastAsia="Calibri" w:hAnsi="Times New Roman" w:cs="Times New Roman"/>
                <w:b/>
                <w:sz w:val="24"/>
                <w:szCs w:val="24"/>
                <w:lang w:val="ro-RO"/>
              </w:rPr>
              <w:t>r</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454B71" w:rsidRPr="00D2117B" w:rsidRDefault="00454B71" w:rsidP="00454B71">
            <w:pPr>
              <w:spacing w:after="0" w:line="240" w:lineRule="auto"/>
              <w:jc w:val="both"/>
              <w:rPr>
                <w:rFonts w:ascii="Times New Roman" w:eastAsia="Calibri" w:hAnsi="Times New Roman" w:cs="Times New Roman"/>
                <w:b/>
                <w:sz w:val="24"/>
                <w:szCs w:val="24"/>
                <w:lang w:val="ro-RO" w:eastAsia="ro-RO"/>
              </w:rPr>
            </w:pPr>
          </w:p>
          <w:p w:rsidR="00454B71" w:rsidRPr="00D2117B" w:rsidRDefault="00454B71" w:rsidP="00454B71">
            <w:pPr>
              <w:spacing w:after="0" w:line="240" w:lineRule="auto"/>
              <w:jc w:val="both"/>
              <w:rPr>
                <w:rFonts w:ascii="Times New Roman" w:eastAsia="Calibri" w:hAnsi="Times New Roman" w:cs="Times New Roman"/>
                <w:b/>
                <w:sz w:val="24"/>
                <w:szCs w:val="24"/>
                <w:lang w:val="ro-RO" w:eastAsia="ro-RO"/>
              </w:rPr>
            </w:pPr>
            <w:r w:rsidRPr="00D2117B">
              <w:rPr>
                <w:rFonts w:ascii="Times New Roman" w:eastAsia="Calibri" w:hAnsi="Times New Roman" w:cs="Times New Roman"/>
                <w:b/>
                <w:sz w:val="24"/>
                <w:szCs w:val="24"/>
                <w:lang w:val="ro-RO"/>
              </w:rPr>
              <w:t>X</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454B71" w:rsidRPr="00D2117B" w:rsidRDefault="00454B71" w:rsidP="00454B71">
            <w:pPr>
              <w:spacing w:after="0" w:line="240" w:lineRule="auto"/>
              <w:jc w:val="both"/>
              <w:rPr>
                <w:rFonts w:ascii="Times New Roman" w:eastAsia="Calibri" w:hAnsi="Times New Roman" w:cs="Times New Roman"/>
                <w:b/>
                <w:sz w:val="24"/>
                <w:szCs w:val="24"/>
                <w:lang w:val="ro-RO" w:eastAsia="ro-RO"/>
              </w:rPr>
            </w:pPr>
          </w:p>
          <w:p w:rsidR="00454B71" w:rsidRPr="00D2117B" w:rsidRDefault="00454B71" w:rsidP="00454B71">
            <w:pPr>
              <w:spacing w:after="0" w:line="240" w:lineRule="auto"/>
              <w:jc w:val="both"/>
              <w:rPr>
                <w:rFonts w:ascii="Times New Roman" w:eastAsia="Calibri" w:hAnsi="Times New Roman" w:cs="Times New Roman"/>
                <w:b/>
                <w:sz w:val="24"/>
                <w:szCs w:val="24"/>
                <w:lang w:val="ro-RO" w:eastAsia="ro-RO"/>
              </w:rPr>
            </w:pPr>
            <w:r w:rsidRPr="00D2117B">
              <w:rPr>
                <w:rFonts w:ascii="Times New Roman" w:eastAsia="Calibri" w:hAnsi="Times New Roman" w:cs="Times New Roman"/>
                <w:b/>
                <w:sz w:val="24"/>
                <w:szCs w:val="24"/>
                <w:lang w:val="ro-RO"/>
              </w:rPr>
              <w:t>Y</w:t>
            </w:r>
          </w:p>
        </w:tc>
      </w:tr>
      <w:tr w:rsidR="00454B71" w:rsidRPr="00D2117B" w:rsidTr="00011B8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1</w:t>
            </w:r>
          </w:p>
        </w:tc>
        <w:tc>
          <w:tcPr>
            <w:tcW w:w="28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347332.8712</w:t>
            </w:r>
          </w:p>
        </w:tc>
        <w:tc>
          <w:tcPr>
            <w:tcW w:w="306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501010.1926</w:t>
            </w:r>
          </w:p>
        </w:tc>
      </w:tr>
      <w:tr w:rsidR="00454B71" w:rsidRPr="00D2117B" w:rsidTr="00011B8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2</w:t>
            </w:r>
          </w:p>
        </w:tc>
        <w:tc>
          <w:tcPr>
            <w:tcW w:w="28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347369.6629</w:t>
            </w:r>
          </w:p>
        </w:tc>
        <w:tc>
          <w:tcPr>
            <w:tcW w:w="3060" w:type="dxa"/>
            <w:tcBorders>
              <w:top w:val="nil"/>
              <w:left w:val="single" w:sz="4" w:space="0" w:color="auto"/>
              <w:bottom w:val="single" w:sz="4" w:space="0" w:color="auto"/>
              <w:right w:val="single" w:sz="8" w:space="0" w:color="auto"/>
            </w:tcBorders>
            <w:tcMar>
              <w:top w:w="0" w:type="dxa"/>
              <w:left w:w="108" w:type="dxa"/>
              <w:bottom w:w="0" w:type="dxa"/>
              <w:right w:w="108" w:type="dxa"/>
            </w:tcMar>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501222.6302</w:t>
            </w:r>
          </w:p>
        </w:tc>
      </w:tr>
      <w:tr w:rsidR="00454B71" w:rsidRPr="00D2117B" w:rsidTr="00011B8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3</w:t>
            </w:r>
          </w:p>
        </w:tc>
        <w:tc>
          <w:tcPr>
            <w:tcW w:w="28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347384.7270</w:t>
            </w:r>
          </w:p>
        </w:tc>
        <w:tc>
          <w:tcPr>
            <w:tcW w:w="3060" w:type="dxa"/>
            <w:tcBorders>
              <w:top w:val="nil"/>
              <w:left w:val="single" w:sz="4" w:space="0" w:color="auto"/>
              <w:bottom w:val="single" w:sz="4" w:space="0" w:color="auto"/>
              <w:right w:val="single" w:sz="8" w:space="0" w:color="auto"/>
            </w:tcBorders>
            <w:tcMar>
              <w:top w:w="0" w:type="dxa"/>
              <w:left w:w="108" w:type="dxa"/>
              <w:bottom w:w="0" w:type="dxa"/>
              <w:right w:w="108" w:type="dxa"/>
            </w:tcMar>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501222.2676</w:t>
            </w:r>
          </w:p>
        </w:tc>
      </w:tr>
      <w:tr w:rsidR="00454B71" w:rsidRPr="00D2117B" w:rsidTr="00011B8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4</w:t>
            </w:r>
          </w:p>
        </w:tc>
        <w:tc>
          <w:tcPr>
            <w:tcW w:w="28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347403.0556</w:t>
            </w:r>
          </w:p>
        </w:tc>
        <w:tc>
          <w:tcPr>
            <w:tcW w:w="3060" w:type="dxa"/>
            <w:tcBorders>
              <w:top w:val="nil"/>
              <w:left w:val="single" w:sz="4" w:space="0" w:color="auto"/>
              <w:bottom w:val="single" w:sz="4" w:space="0" w:color="auto"/>
              <w:right w:val="single" w:sz="8" w:space="0" w:color="auto"/>
            </w:tcBorders>
            <w:tcMar>
              <w:top w:w="0" w:type="dxa"/>
              <w:left w:w="108" w:type="dxa"/>
              <w:bottom w:w="0" w:type="dxa"/>
              <w:right w:w="108" w:type="dxa"/>
            </w:tcMar>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501226.1779</w:t>
            </w:r>
          </w:p>
        </w:tc>
      </w:tr>
      <w:tr w:rsidR="00454B71" w:rsidRPr="00D2117B" w:rsidTr="00011B8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5</w:t>
            </w:r>
          </w:p>
        </w:tc>
        <w:tc>
          <w:tcPr>
            <w:tcW w:w="28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347414.0700</w:t>
            </w:r>
          </w:p>
        </w:tc>
        <w:tc>
          <w:tcPr>
            <w:tcW w:w="3060" w:type="dxa"/>
            <w:tcBorders>
              <w:top w:val="nil"/>
              <w:left w:val="single" w:sz="4" w:space="0" w:color="auto"/>
              <w:bottom w:val="single" w:sz="4" w:space="0" w:color="auto"/>
              <w:right w:val="single" w:sz="8" w:space="0" w:color="auto"/>
            </w:tcBorders>
            <w:tcMar>
              <w:top w:w="0" w:type="dxa"/>
              <w:left w:w="108" w:type="dxa"/>
              <w:bottom w:w="0" w:type="dxa"/>
              <w:right w:w="108" w:type="dxa"/>
            </w:tcMar>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501228.7305</w:t>
            </w:r>
          </w:p>
        </w:tc>
      </w:tr>
      <w:tr w:rsidR="00454B71" w:rsidRPr="00D2117B" w:rsidTr="00011B8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6</w:t>
            </w:r>
          </w:p>
        </w:tc>
        <w:tc>
          <w:tcPr>
            <w:tcW w:w="28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347418.8794</w:t>
            </w:r>
          </w:p>
        </w:tc>
        <w:tc>
          <w:tcPr>
            <w:tcW w:w="3060" w:type="dxa"/>
            <w:tcBorders>
              <w:top w:val="nil"/>
              <w:left w:val="single" w:sz="4" w:space="0" w:color="auto"/>
              <w:bottom w:val="single" w:sz="4" w:space="0" w:color="auto"/>
              <w:right w:val="single" w:sz="8" w:space="0" w:color="auto"/>
            </w:tcBorders>
            <w:tcMar>
              <w:top w:w="0" w:type="dxa"/>
              <w:left w:w="108" w:type="dxa"/>
              <w:bottom w:w="0" w:type="dxa"/>
              <w:right w:w="108" w:type="dxa"/>
            </w:tcMar>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501229.8450</w:t>
            </w:r>
          </w:p>
        </w:tc>
      </w:tr>
      <w:tr w:rsidR="00454B71" w:rsidRPr="00D2117B" w:rsidTr="00011B8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7</w:t>
            </w:r>
          </w:p>
        </w:tc>
        <w:tc>
          <w:tcPr>
            <w:tcW w:w="28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347431.7680</w:t>
            </w:r>
          </w:p>
        </w:tc>
        <w:tc>
          <w:tcPr>
            <w:tcW w:w="3060" w:type="dxa"/>
            <w:tcBorders>
              <w:top w:val="nil"/>
              <w:left w:val="single" w:sz="4" w:space="0" w:color="auto"/>
              <w:bottom w:val="single" w:sz="4" w:space="0" w:color="auto"/>
              <w:right w:val="single" w:sz="8" w:space="0" w:color="auto"/>
            </w:tcBorders>
            <w:tcMar>
              <w:top w:w="0" w:type="dxa"/>
              <w:left w:w="108" w:type="dxa"/>
              <w:bottom w:w="0" w:type="dxa"/>
              <w:right w:w="108" w:type="dxa"/>
            </w:tcMar>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501244.7741</w:t>
            </w:r>
          </w:p>
        </w:tc>
      </w:tr>
      <w:tr w:rsidR="00454B71" w:rsidRPr="00D2117B" w:rsidTr="00011B8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8</w:t>
            </w:r>
          </w:p>
        </w:tc>
        <w:tc>
          <w:tcPr>
            <w:tcW w:w="28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347423.1205</w:t>
            </w:r>
          </w:p>
        </w:tc>
        <w:tc>
          <w:tcPr>
            <w:tcW w:w="3060" w:type="dxa"/>
            <w:tcBorders>
              <w:top w:val="nil"/>
              <w:left w:val="single" w:sz="4" w:space="0" w:color="auto"/>
              <w:bottom w:val="single" w:sz="4" w:space="0" w:color="auto"/>
              <w:right w:val="single" w:sz="8" w:space="0" w:color="auto"/>
            </w:tcBorders>
            <w:tcMar>
              <w:top w:w="0" w:type="dxa"/>
              <w:left w:w="108" w:type="dxa"/>
              <w:bottom w:w="0" w:type="dxa"/>
              <w:right w:w="108" w:type="dxa"/>
            </w:tcMar>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501226.7897</w:t>
            </w:r>
          </w:p>
        </w:tc>
      </w:tr>
      <w:tr w:rsidR="00454B71" w:rsidRPr="00D2117B" w:rsidTr="00011B8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9</w:t>
            </w:r>
          </w:p>
        </w:tc>
        <w:tc>
          <w:tcPr>
            <w:tcW w:w="28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347450.4887</w:t>
            </w:r>
          </w:p>
        </w:tc>
        <w:tc>
          <w:tcPr>
            <w:tcW w:w="3060" w:type="dxa"/>
            <w:tcBorders>
              <w:top w:val="nil"/>
              <w:left w:val="single" w:sz="4" w:space="0" w:color="auto"/>
              <w:bottom w:val="single" w:sz="4" w:space="0" w:color="auto"/>
              <w:right w:val="single" w:sz="8" w:space="0" w:color="auto"/>
            </w:tcBorders>
            <w:tcMar>
              <w:top w:w="0" w:type="dxa"/>
              <w:left w:w="108" w:type="dxa"/>
              <w:bottom w:w="0" w:type="dxa"/>
              <w:right w:w="108" w:type="dxa"/>
            </w:tcMar>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501260.9936</w:t>
            </w:r>
          </w:p>
        </w:tc>
      </w:tr>
      <w:tr w:rsidR="00454B71" w:rsidRPr="00D2117B" w:rsidTr="00011B8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10</w:t>
            </w:r>
          </w:p>
        </w:tc>
        <w:tc>
          <w:tcPr>
            <w:tcW w:w="28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347458.5960</w:t>
            </w:r>
          </w:p>
        </w:tc>
        <w:tc>
          <w:tcPr>
            <w:tcW w:w="3060" w:type="dxa"/>
            <w:tcBorders>
              <w:top w:val="nil"/>
              <w:left w:val="single" w:sz="4" w:space="0" w:color="auto"/>
              <w:bottom w:val="single" w:sz="4" w:space="0" w:color="auto"/>
              <w:right w:val="single" w:sz="8" w:space="0" w:color="auto"/>
            </w:tcBorders>
            <w:tcMar>
              <w:top w:w="0" w:type="dxa"/>
              <w:left w:w="108" w:type="dxa"/>
              <w:bottom w:w="0" w:type="dxa"/>
              <w:right w:w="108" w:type="dxa"/>
            </w:tcMar>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501259.3424</w:t>
            </w:r>
          </w:p>
        </w:tc>
      </w:tr>
      <w:tr w:rsidR="00454B71" w:rsidRPr="00D2117B" w:rsidTr="00011B8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11</w:t>
            </w:r>
          </w:p>
        </w:tc>
        <w:tc>
          <w:tcPr>
            <w:tcW w:w="28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347490.4165</w:t>
            </w:r>
          </w:p>
        </w:tc>
        <w:tc>
          <w:tcPr>
            <w:tcW w:w="3060" w:type="dxa"/>
            <w:tcBorders>
              <w:top w:val="nil"/>
              <w:left w:val="single" w:sz="4" w:space="0" w:color="auto"/>
              <w:bottom w:val="single" w:sz="4" w:space="0" w:color="auto"/>
              <w:right w:val="single" w:sz="8" w:space="0" w:color="auto"/>
            </w:tcBorders>
            <w:tcMar>
              <w:top w:w="0" w:type="dxa"/>
              <w:left w:w="108" w:type="dxa"/>
              <w:bottom w:w="0" w:type="dxa"/>
              <w:right w:w="108" w:type="dxa"/>
            </w:tcMar>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501265.4078</w:t>
            </w:r>
          </w:p>
        </w:tc>
      </w:tr>
      <w:tr w:rsidR="00454B71" w:rsidRPr="00D2117B" w:rsidTr="00011B8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12</w:t>
            </w:r>
          </w:p>
        </w:tc>
        <w:tc>
          <w:tcPr>
            <w:tcW w:w="28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347502.4259</w:t>
            </w:r>
          </w:p>
        </w:tc>
        <w:tc>
          <w:tcPr>
            <w:tcW w:w="3060" w:type="dxa"/>
            <w:tcBorders>
              <w:top w:val="nil"/>
              <w:left w:val="single" w:sz="4" w:space="0" w:color="auto"/>
              <w:bottom w:val="single" w:sz="4" w:space="0" w:color="auto"/>
              <w:right w:val="single" w:sz="8" w:space="0" w:color="auto"/>
            </w:tcBorders>
            <w:tcMar>
              <w:top w:w="0" w:type="dxa"/>
              <w:left w:w="108" w:type="dxa"/>
              <w:bottom w:w="0" w:type="dxa"/>
              <w:right w:w="108" w:type="dxa"/>
            </w:tcMar>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501263.0431</w:t>
            </w:r>
          </w:p>
        </w:tc>
      </w:tr>
      <w:tr w:rsidR="00454B71" w:rsidRPr="00D2117B" w:rsidTr="00011B8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13</w:t>
            </w:r>
          </w:p>
        </w:tc>
        <w:tc>
          <w:tcPr>
            <w:tcW w:w="28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347504.5179</w:t>
            </w:r>
          </w:p>
        </w:tc>
        <w:tc>
          <w:tcPr>
            <w:tcW w:w="3060" w:type="dxa"/>
            <w:tcBorders>
              <w:top w:val="nil"/>
              <w:left w:val="single" w:sz="4" w:space="0" w:color="auto"/>
              <w:bottom w:val="single" w:sz="4" w:space="0" w:color="auto"/>
              <w:right w:val="single" w:sz="8" w:space="0" w:color="auto"/>
            </w:tcBorders>
            <w:tcMar>
              <w:top w:w="0" w:type="dxa"/>
              <w:left w:w="108" w:type="dxa"/>
              <w:bottom w:w="0" w:type="dxa"/>
              <w:right w:w="108" w:type="dxa"/>
            </w:tcMar>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501040.1367</w:t>
            </w:r>
          </w:p>
        </w:tc>
      </w:tr>
      <w:tr w:rsidR="00454B71" w:rsidRPr="00D2117B" w:rsidTr="00011B8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14</w:t>
            </w:r>
          </w:p>
        </w:tc>
        <w:tc>
          <w:tcPr>
            <w:tcW w:w="28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347374.8911</w:t>
            </w:r>
          </w:p>
        </w:tc>
        <w:tc>
          <w:tcPr>
            <w:tcW w:w="3060" w:type="dxa"/>
            <w:tcBorders>
              <w:top w:val="nil"/>
              <w:left w:val="single" w:sz="4" w:space="0" w:color="auto"/>
              <w:bottom w:val="single" w:sz="4" w:space="0" w:color="auto"/>
              <w:right w:val="single" w:sz="8" w:space="0" w:color="auto"/>
            </w:tcBorders>
            <w:tcMar>
              <w:top w:w="0" w:type="dxa"/>
              <w:left w:w="108" w:type="dxa"/>
              <w:bottom w:w="0" w:type="dxa"/>
              <w:right w:w="108" w:type="dxa"/>
            </w:tcMar>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501016.3525</w:t>
            </w:r>
          </w:p>
        </w:tc>
      </w:tr>
      <w:tr w:rsidR="00454B71" w:rsidRPr="00D2117B" w:rsidTr="00011B8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15</w:t>
            </w:r>
          </w:p>
        </w:tc>
        <w:tc>
          <w:tcPr>
            <w:tcW w:w="28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347360.3025</w:t>
            </w:r>
          </w:p>
        </w:tc>
        <w:tc>
          <w:tcPr>
            <w:tcW w:w="3060" w:type="dxa"/>
            <w:tcBorders>
              <w:top w:val="nil"/>
              <w:left w:val="single" w:sz="4" w:space="0" w:color="auto"/>
              <w:bottom w:val="single" w:sz="4" w:space="0" w:color="auto"/>
              <w:right w:val="single" w:sz="8" w:space="0" w:color="auto"/>
            </w:tcBorders>
            <w:tcMar>
              <w:top w:w="0" w:type="dxa"/>
              <w:left w:w="108" w:type="dxa"/>
              <w:bottom w:w="0" w:type="dxa"/>
              <w:right w:w="108" w:type="dxa"/>
            </w:tcMar>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rPr>
              <w:t>501009.5469</w:t>
            </w:r>
          </w:p>
        </w:tc>
      </w:tr>
    </w:tbl>
    <w:p w:rsidR="00454B71" w:rsidRPr="00D2117B" w:rsidRDefault="00454B71" w:rsidP="00454B71">
      <w:pPr>
        <w:spacing w:after="0" w:line="240" w:lineRule="auto"/>
        <w:jc w:val="both"/>
        <w:rPr>
          <w:rFonts w:ascii="Times New Roman" w:eastAsia="Calibri" w:hAnsi="Times New Roman" w:cs="Times New Roman"/>
          <w:b/>
          <w:sz w:val="24"/>
          <w:szCs w:val="24"/>
          <w:lang w:val="ro-RO"/>
        </w:rPr>
      </w:pPr>
    </w:p>
    <w:p w:rsidR="00454B71" w:rsidRPr="00D2117B" w:rsidRDefault="00454B71" w:rsidP="00454B71">
      <w:pPr>
        <w:spacing w:after="0" w:line="240" w:lineRule="auto"/>
        <w:jc w:val="both"/>
        <w:rPr>
          <w:rFonts w:ascii="Times New Roman" w:eastAsia="Calibri" w:hAnsi="Times New Roman" w:cs="Times New Roman"/>
          <w:b/>
          <w:sz w:val="24"/>
          <w:szCs w:val="24"/>
          <w:lang w:val="ro-RO"/>
        </w:rPr>
      </w:pPr>
      <w:r w:rsidRPr="00D2117B">
        <w:rPr>
          <w:rFonts w:ascii="Times New Roman" w:eastAsia="Calibri" w:hAnsi="Times New Roman" w:cs="Times New Roman"/>
          <w:b/>
          <w:sz w:val="24"/>
          <w:szCs w:val="24"/>
          <w:lang w:val="ro-RO"/>
        </w:rPr>
        <w:t xml:space="preserve">Caracterizarea zonei de exploatare: </w:t>
      </w:r>
    </w:p>
    <w:p w:rsidR="00454B71" w:rsidRPr="00D2117B" w:rsidRDefault="00454B71" w:rsidP="00454B71">
      <w:pPr>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 </w:t>
      </w:r>
      <w:proofErr w:type="spellStart"/>
      <w:r w:rsidRPr="00D2117B">
        <w:rPr>
          <w:rFonts w:ascii="Times New Roman" w:eastAsia="Calibri" w:hAnsi="Times New Roman" w:cs="Times New Roman"/>
          <w:sz w:val="24"/>
          <w:szCs w:val="24"/>
          <w:lang w:val="ro-RO"/>
        </w:rPr>
        <w:t>suprafata</w:t>
      </w:r>
      <w:proofErr w:type="spellEnd"/>
      <w:r w:rsidRPr="00D2117B">
        <w:rPr>
          <w:rFonts w:ascii="Times New Roman" w:eastAsia="Calibri" w:hAnsi="Times New Roman" w:cs="Times New Roman"/>
          <w:sz w:val="24"/>
          <w:szCs w:val="24"/>
          <w:lang w:val="ro-RO"/>
        </w:rPr>
        <w:t xml:space="preserve"> totala de teren  </w:t>
      </w:r>
      <w:r w:rsidRPr="00D2117B">
        <w:rPr>
          <w:rFonts w:ascii="Times New Roman" w:eastAsia="Calibri" w:hAnsi="Times New Roman" w:cs="Times New Roman"/>
          <w:b/>
          <w:sz w:val="24"/>
          <w:szCs w:val="24"/>
          <w:lang w:val="ro-RO"/>
        </w:rPr>
        <w:t>36 100 mp</w:t>
      </w:r>
      <w:r w:rsidRPr="00D2117B">
        <w:rPr>
          <w:rFonts w:ascii="Times New Roman" w:eastAsia="Calibri" w:hAnsi="Times New Roman" w:cs="Times New Roman"/>
          <w:sz w:val="24"/>
          <w:szCs w:val="24"/>
          <w:lang w:val="ro-RO"/>
        </w:rPr>
        <w:t>;</w:t>
      </w:r>
    </w:p>
    <w:p w:rsidR="00454B71" w:rsidRPr="00D2117B" w:rsidRDefault="00454B71" w:rsidP="00454B71">
      <w:pPr>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 suprafața perimetrului </w:t>
      </w:r>
      <w:r w:rsidR="0067170B" w:rsidRPr="00D2117B">
        <w:rPr>
          <w:rFonts w:ascii="Times New Roman" w:eastAsia="Calibri" w:hAnsi="Times New Roman" w:cs="Times New Roman"/>
          <w:sz w:val="24"/>
          <w:szCs w:val="24"/>
          <w:lang w:val="ro-RO"/>
        </w:rPr>
        <w:t>carierei propuse</w:t>
      </w:r>
      <w:r w:rsidR="0067170B" w:rsidRPr="00D2117B">
        <w:rPr>
          <w:rFonts w:ascii="Times New Roman" w:eastAsia="Calibri" w:hAnsi="Times New Roman" w:cs="Times New Roman"/>
          <w:color w:val="FF0000"/>
          <w:sz w:val="24"/>
          <w:szCs w:val="24"/>
          <w:lang w:val="ro-RO"/>
        </w:rPr>
        <w:t xml:space="preserve"> </w:t>
      </w:r>
      <w:r w:rsidRPr="00D2117B">
        <w:rPr>
          <w:rFonts w:ascii="Times New Roman" w:eastAsia="Calibri" w:hAnsi="Times New Roman" w:cs="Times New Roman"/>
          <w:sz w:val="24"/>
          <w:szCs w:val="24"/>
          <w:lang w:val="ro-RO"/>
        </w:rPr>
        <w:t xml:space="preserve">este de </w:t>
      </w:r>
      <w:r w:rsidRPr="00D2117B">
        <w:rPr>
          <w:rFonts w:ascii="Times New Roman" w:eastAsia="Calibri" w:hAnsi="Times New Roman" w:cs="Times New Roman"/>
          <w:b/>
          <w:sz w:val="24"/>
          <w:szCs w:val="24"/>
          <w:lang w:val="ro-RO"/>
        </w:rPr>
        <w:t>29 205 mp</w:t>
      </w:r>
      <w:r w:rsidRPr="00D2117B">
        <w:rPr>
          <w:rFonts w:ascii="Times New Roman" w:eastAsia="Calibri" w:hAnsi="Times New Roman" w:cs="Times New Roman"/>
          <w:sz w:val="24"/>
          <w:szCs w:val="24"/>
          <w:lang w:val="ro-RO"/>
        </w:rPr>
        <w:t xml:space="preserve"> (include si </w:t>
      </w:r>
      <w:proofErr w:type="spellStart"/>
      <w:r w:rsidRPr="00D2117B">
        <w:rPr>
          <w:rFonts w:ascii="Times New Roman" w:eastAsia="Calibri" w:hAnsi="Times New Roman" w:cs="Times New Roman"/>
          <w:sz w:val="24"/>
          <w:szCs w:val="24"/>
          <w:lang w:val="ro-RO"/>
        </w:rPr>
        <w:t>suprafata</w:t>
      </w:r>
      <w:proofErr w:type="spellEnd"/>
      <w:r w:rsidRPr="00D2117B">
        <w:rPr>
          <w:rFonts w:ascii="Times New Roman" w:eastAsia="Calibri" w:hAnsi="Times New Roman" w:cs="Times New Roman"/>
          <w:sz w:val="24"/>
          <w:szCs w:val="24"/>
          <w:lang w:val="ro-RO"/>
        </w:rPr>
        <w:t xml:space="preserve"> aferenta carierei experimentale);</w:t>
      </w:r>
      <w:r w:rsidRPr="00D2117B">
        <w:rPr>
          <w:rFonts w:ascii="Times New Roman" w:eastAsia="Calibri" w:hAnsi="Times New Roman" w:cs="Times New Roman"/>
          <w:sz w:val="24"/>
          <w:szCs w:val="24"/>
          <w:lang w:val="ro-RO"/>
        </w:rPr>
        <w:tab/>
      </w:r>
    </w:p>
    <w:p w:rsidR="00454B71" w:rsidRPr="00D2117B" w:rsidRDefault="00454B71" w:rsidP="00454B71">
      <w:pPr>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lungimea  perimetrului de exploatare cca. 250 m;</w:t>
      </w:r>
    </w:p>
    <w:p w:rsidR="00454B71" w:rsidRPr="00D2117B" w:rsidRDefault="00454B71" w:rsidP="00454B71">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           </w:t>
      </w:r>
      <w:r w:rsidR="00A474EF" w:rsidRPr="00D2117B">
        <w:rPr>
          <w:rFonts w:ascii="Times New Roman" w:eastAsia="Calibri" w:hAnsi="Times New Roman" w:cs="Times New Roman"/>
          <w:sz w:val="24"/>
          <w:szCs w:val="24"/>
          <w:lang w:val="ro-RO"/>
        </w:rPr>
        <w:t xml:space="preserve"> </w:t>
      </w:r>
      <w:r w:rsidRPr="00D2117B">
        <w:rPr>
          <w:rFonts w:ascii="Times New Roman" w:eastAsia="Calibri" w:hAnsi="Times New Roman" w:cs="Times New Roman"/>
          <w:sz w:val="24"/>
          <w:szCs w:val="24"/>
          <w:lang w:val="ro-RO"/>
        </w:rPr>
        <w:t>- lățimea perimetrului de exploatare cca.180 m;</w:t>
      </w:r>
    </w:p>
    <w:p w:rsidR="00454B71" w:rsidRPr="00D2117B" w:rsidRDefault="00454B71" w:rsidP="00454B71">
      <w:pPr>
        <w:spacing w:after="0" w:line="240" w:lineRule="auto"/>
        <w:jc w:val="both"/>
        <w:rPr>
          <w:rFonts w:ascii="Times New Roman" w:eastAsia="Calibri" w:hAnsi="Times New Roman" w:cs="Times New Roman"/>
          <w:b/>
          <w:sz w:val="24"/>
          <w:szCs w:val="24"/>
          <w:lang w:val="ro-RO"/>
        </w:rPr>
      </w:pPr>
      <w:r w:rsidRPr="00D2117B">
        <w:rPr>
          <w:rFonts w:ascii="Times New Roman" w:eastAsia="Calibri" w:hAnsi="Times New Roman" w:cs="Times New Roman"/>
          <w:sz w:val="24"/>
          <w:szCs w:val="24"/>
          <w:lang w:val="ro-RO"/>
        </w:rPr>
        <w:t xml:space="preserve">      </w:t>
      </w:r>
      <w:r w:rsidRPr="00D2117B">
        <w:rPr>
          <w:rFonts w:ascii="Times New Roman" w:eastAsia="Calibri" w:hAnsi="Times New Roman" w:cs="Times New Roman"/>
          <w:sz w:val="24"/>
          <w:szCs w:val="24"/>
          <w:lang w:val="ro-RO"/>
        </w:rPr>
        <w:tab/>
        <w:t xml:space="preserve">- rezerva totală de roca preconizat a fi extras  </w:t>
      </w:r>
      <w:r w:rsidRPr="00D2117B">
        <w:rPr>
          <w:rFonts w:ascii="Times New Roman" w:eastAsia="Calibri" w:hAnsi="Times New Roman" w:cs="Times New Roman"/>
          <w:b/>
          <w:sz w:val="24"/>
          <w:szCs w:val="24"/>
          <w:lang w:val="ro-RO"/>
        </w:rPr>
        <w:t xml:space="preserve">cca. 585 mc (1 </w:t>
      </w:r>
      <w:r w:rsidR="00A474EF" w:rsidRPr="00D2117B">
        <w:rPr>
          <w:rFonts w:ascii="Times New Roman" w:eastAsia="Calibri" w:hAnsi="Times New Roman" w:cs="Times New Roman"/>
          <w:b/>
          <w:sz w:val="24"/>
          <w:szCs w:val="24"/>
          <w:lang w:val="ro-RO"/>
        </w:rPr>
        <w:t>626 5</w:t>
      </w:r>
      <w:r w:rsidRPr="00D2117B">
        <w:rPr>
          <w:rFonts w:ascii="Times New Roman" w:eastAsia="Calibri" w:hAnsi="Times New Roman" w:cs="Times New Roman"/>
          <w:b/>
          <w:sz w:val="24"/>
          <w:szCs w:val="24"/>
          <w:lang w:val="ro-RO"/>
        </w:rPr>
        <w:t>00 t) .</w:t>
      </w:r>
    </w:p>
    <w:p w:rsidR="00454B71" w:rsidRPr="00D2117B" w:rsidRDefault="00454B71" w:rsidP="00454B71">
      <w:pPr>
        <w:spacing w:after="0" w:line="240" w:lineRule="auto"/>
        <w:jc w:val="both"/>
        <w:rPr>
          <w:rFonts w:ascii="Times New Roman" w:eastAsia="Calibri" w:hAnsi="Times New Roman" w:cs="Times New Roman"/>
          <w:b/>
          <w:sz w:val="24"/>
          <w:szCs w:val="24"/>
          <w:lang w:val="ro-RO"/>
        </w:rPr>
      </w:pPr>
    </w:p>
    <w:p w:rsidR="00454B71" w:rsidRPr="00D2117B" w:rsidRDefault="00454B71" w:rsidP="00454B71">
      <w:pPr>
        <w:spacing w:after="0" w:line="240" w:lineRule="auto"/>
        <w:jc w:val="both"/>
        <w:rPr>
          <w:rFonts w:ascii="Times New Roman" w:eastAsia="Calibri" w:hAnsi="Times New Roman" w:cs="Times New Roman"/>
          <w:b/>
          <w:sz w:val="24"/>
          <w:szCs w:val="24"/>
          <w:lang w:val="ro-RO"/>
        </w:rPr>
      </w:pPr>
      <w:r w:rsidRPr="00D2117B">
        <w:rPr>
          <w:rFonts w:ascii="Times New Roman" w:eastAsia="Calibri" w:hAnsi="Times New Roman" w:cs="Times New Roman"/>
          <w:b/>
          <w:sz w:val="24"/>
          <w:szCs w:val="24"/>
          <w:lang w:val="ro-RO"/>
        </w:rPr>
        <w:t>Perioada de exploatare</w:t>
      </w:r>
    </w:p>
    <w:p w:rsidR="00454B71" w:rsidRPr="00D2117B" w:rsidRDefault="00454B71" w:rsidP="00011B8C">
      <w:pPr>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Conform strategiei de implementare a proiectului minier – cariera de andezit </w:t>
      </w:r>
      <w:proofErr w:type="spellStart"/>
      <w:r w:rsidRPr="00D2117B">
        <w:rPr>
          <w:rFonts w:ascii="Times New Roman" w:eastAsia="Calibri" w:hAnsi="Times New Roman" w:cs="Times New Roman"/>
          <w:sz w:val="24"/>
          <w:szCs w:val="24"/>
          <w:lang w:val="ro-RO"/>
        </w:rPr>
        <w:t>Ciongani</w:t>
      </w:r>
      <w:proofErr w:type="spellEnd"/>
      <w:r w:rsidRPr="00D2117B">
        <w:rPr>
          <w:rFonts w:ascii="Times New Roman" w:eastAsia="Calibri" w:hAnsi="Times New Roman" w:cs="Times New Roman"/>
          <w:sz w:val="24"/>
          <w:szCs w:val="24"/>
          <w:lang w:val="ro-RO"/>
        </w:rPr>
        <w:t xml:space="preserve"> - și a etapelor de dezvoltare, </w:t>
      </w:r>
      <w:r w:rsidRPr="00D2117B">
        <w:rPr>
          <w:rFonts w:ascii="Times New Roman" w:eastAsia="Calibri" w:hAnsi="Times New Roman" w:cs="Times New Roman"/>
          <w:b/>
          <w:sz w:val="24"/>
          <w:szCs w:val="24"/>
          <w:lang w:val="ro-RO"/>
        </w:rPr>
        <w:t xml:space="preserve">perioada de activitate prevăzută pentru etapa de cercetare geologică este de 2 ani, iar etapa de exploatare propriu-zisă se estimează a fi de circa 14 ani </w:t>
      </w:r>
      <w:r w:rsidRPr="00D2117B">
        <w:rPr>
          <w:rFonts w:ascii="Times New Roman" w:eastAsia="Calibri" w:hAnsi="Times New Roman" w:cs="Times New Roman"/>
          <w:sz w:val="24"/>
          <w:szCs w:val="24"/>
          <w:lang w:val="ro-RO"/>
        </w:rPr>
        <w:t xml:space="preserve">din momentul omologării zăcământului de andezit din zona Dealul </w:t>
      </w:r>
      <w:proofErr w:type="spellStart"/>
      <w:r w:rsidRPr="00D2117B">
        <w:rPr>
          <w:rFonts w:ascii="Times New Roman" w:eastAsia="Calibri" w:hAnsi="Times New Roman" w:cs="Times New Roman"/>
          <w:sz w:val="24"/>
          <w:szCs w:val="24"/>
          <w:lang w:val="ro-RO"/>
        </w:rPr>
        <w:t>Ciongani</w:t>
      </w:r>
      <w:proofErr w:type="spellEnd"/>
      <w:r w:rsidRPr="00D2117B">
        <w:rPr>
          <w:rFonts w:ascii="Times New Roman" w:eastAsia="Calibri" w:hAnsi="Times New Roman" w:cs="Times New Roman"/>
          <w:sz w:val="24"/>
          <w:szCs w:val="24"/>
          <w:lang w:val="ro-RO"/>
        </w:rPr>
        <w:t xml:space="preserve">. </w:t>
      </w:r>
    </w:p>
    <w:p w:rsidR="00DA0493" w:rsidRPr="00D2117B" w:rsidRDefault="00DA0493" w:rsidP="00DA0493">
      <w:pPr>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b/>
          <w:sz w:val="24"/>
          <w:szCs w:val="24"/>
          <w:lang w:val="ro-RO"/>
        </w:rPr>
        <w:t>Programul de funcţionare</w:t>
      </w:r>
      <w:r w:rsidRPr="00D2117B">
        <w:rPr>
          <w:rFonts w:ascii="Times New Roman" w:eastAsia="Calibri" w:hAnsi="Times New Roman" w:cs="Times New Roman"/>
          <w:sz w:val="24"/>
          <w:szCs w:val="24"/>
          <w:lang w:val="ro-RO"/>
        </w:rPr>
        <w:t xml:space="preserve"> a obiectivului va fi de 1 schimb/zi, 10 ore/schimb, 6 zile/săptămână, 258 zile/an.</w:t>
      </w:r>
    </w:p>
    <w:p w:rsidR="00DA0493" w:rsidRPr="00D2117B" w:rsidRDefault="00DA0493" w:rsidP="00DA0493">
      <w:pPr>
        <w:spacing w:after="0" w:line="240" w:lineRule="auto"/>
        <w:jc w:val="both"/>
        <w:rPr>
          <w:rFonts w:ascii="Times New Roman" w:eastAsia="Calibri" w:hAnsi="Times New Roman" w:cs="Times New Roman"/>
          <w:sz w:val="24"/>
          <w:szCs w:val="24"/>
          <w:lang w:val="ro-RO"/>
        </w:rPr>
      </w:pPr>
    </w:p>
    <w:p w:rsidR="00454B71" w:rsidRPr="00D2117B" w:rsidRDefault="00454B71" w:rsidP="00454B71">
      <w:pPr>
        <w:spacing w:after="0" w:line="240" w:lineRule="auto"/>
        <w:jc w:val="both"/>
        <w:rPr>
          <w:rFonts w:ascii="Times New Roman" w:eastAsia="Calibri" w:hAnsi="Times New Roman" w:cs="Times New Roman"/>
          <w:b/>
          <w:sz w:val="24"/>
          <w:szCs w:val="24"/>
          <w:lang w:val="ro-RO"/>
        </w:rPr>
      </w:pPr>
      <w:r w:rsidRPr="00D2117B">
        <w:rPr>
          <w:rFonts w:ascii="Times New Roman" w:eastAsia="Calibri" w:hAnsi="Times New Roman" w:cs="Times New Roman"/>
          <w:b/>
          <w:sz w:val="24"/>
          <w:szCs w:val="24"/>
          <w:lang w:val="ro-RO"/>
        </w:rPr>
        <w:t>Metoda de exploatare</w:t>
      </w:r>
    </w:p>
    <w:p w:rsidR="00454B71" w:rsidRPr="00D2117B" w:rsidRDefault="00454B71" w:rsidP="00011B8C">
      <w:pPr>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Se propune deschiderea unei cariere pentru exploatarea rocilor andezitice în vederea utilizării acestora la lucrări de construcții. Etapele de dezvoltare a carierei </w:t>
      </w:r>
      <w:proofErr w:type="spellStart"/>
      <w:r w:rsidRPr="00D2117B">
        <w:rPr>
          <w:rFonts w:ascii="Times New Roman" w:eastAsia="Calibri" w:hAnsi="Times New Roman" w:cs="Times New Roman"/>
          <w:sz w:val="24"/>
          <w:szCs w:val="24"/>
          <w:lang w:val="ro-RO"/>
        </w:rPr>
        <w:t>Ciongani</w:t>
      </w:r>
      <w:proofErr w:type="spellEnd"/>
      <w:r w:rsidRPr="00D2117B">
        <w:rPr>
          <w:rFonts w:ascii="Times New Roman" w:eastAsia="Calibri" w:hAnsi="Times New Roman" w:cs="Times New Roman"/>
          <w:sz w:val="24"/>
          <w:szCs w:val="24"/>
          <w:lang w:val="ro-RO"/>
        </w:rPr>
        <w:t xml:space="preserve"> sunt următoarele:</w:t>
      </w:r>
    </w:p>
    <w:p w:rsidR="00011B8C" w:rsidRPr="00D2117B" w:rsidRDefault="00011B8C" w:rsidP="00454B71">
      <w:pPr>
        <w:spacing w:after="0" w:line="240" w:lineRule="auto"/>
        <w:jc w:val="both"/>
        <w:rPr>
          <w:rFonts w:ascii="Times New Roman" w:eastAsia="Calibri" w:hAnsi="Times New Roman" w:cs="Times New Roman"/>
          <w:b/>
          <w:sz w:val="24"/>
          <w:szCs w:val="24"/>
          <w:lang w:val="ro-RO"/>
        </w:rPr>
      </w:pPr>
    </w:p>
    <w:p w:rsidR="00454B71" w:rsidRPr="00D2117B" w:rsidRDefault="00454B71" w:rsidP="00454B71">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b/>
          <w:sz w:val="24"/>
          <w:szCs w:val="24"/>
          <w:lang w:val="ro-RO"/>
        </w:rPr>
        <w:lastRenderedPageBreak/>
        <w:t>Etapa pregătitoare</w:t>
      </w:r>
      <w:r w:rsidRPr="00D2117B">
        <w:rPr>
          <w:rFonts w:ascii="Times New Roman" w:eastAsia="Calibri" w:hAnsi="Times New Roman" w:cs="Times New Roman"/>
          <w:sz w:val="24"/>
          <w:szCs w:val="24"/>
          <w:lang w:val="ro-RO"/>
        </w:rPr>
        <w:t xml:space="preserve"> - care include: </w:t>
      </w:r>
    </w:p>
    <w:p w:rsidR="00454B71" w:rsidRPr="00D2117B" w:rsidRDefault="00454B71" w:rsidP="00011B8C">
      <w:pPr>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 realizare acces auto la obiectivul propus prin amenajarea drumurilor de exploatare existente în zona; </w:t>
      </w:r>
    </w:p>
    <w:p w:rsidR="00454B71" w:rsidRPr="00D2117B" w:rsidRDefault="00454B71" w:rsidP="00011B8C">
      <w:pPr>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lucrări de degajare material lemnos;</w:t>
      </w:r>
    </w:p>
    <w:p w:rsidR="00454B71" w:rsidRPr="00D2117B" w:rsidRDefault="00454B71" w:rsidP="00011B8C">
      <w:pPr>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 lucrări de decopertare strat vegetal cu </w:t>
      </w:r>
      <w:proofErr w:type="spellStart"/>
      <w:r w:rsidRPr="00D2117B">
        <w:rPr>
          <w:rFonts w:ascii="Times New Roman" w:eastAsia="Calibri" w:hAnsi="Times New Roman" w:cs="Times New Roman"/>
          <w:sz w:val="24"/>
          <w:szCs w:val="24"/>
          <w:lang w:val="ro-RO"/>
        </w:rPr>
        <w:t>haldare</w:t>
      </w:r>
      <w:proofErr w:type="spellEnd"/>
      <w:r w:rsidRPr="00D2117B">
        <w:rPr>
          <w:rFonts w:ascii="Times New Roman" w:eastAsia="Calibri" w:hAnsi="Times New Roman" w:cs="Times New Roman"/>
          <w:sz w:val="24"/>
          <w:szCs w:val="24"/>
          <w:lang w:val="ro-RO"/>
        </w:rPr>
        <w:t xml:space="preserve">, necesar lucrărilor de ecologizare; lucrări de decopertare a stratului de sol vegetal (stratul vegetal  are grosimi cuprinse între 0,3 m şi 0,5 m, este discontinuu şi în multe locuri </w:t>
      </w:r>
      <w:proofErr w:type="spellStart"/>
      <w:r w:rsidRPr="00D2117B">
        <w:rPr>
          <w:rFonts w:ascii="Times New Roman" w:eastAsia="Calibri" w:hAnsi="Times New Roman" w:cs="Times New Roman"/>
          <w:sz w:val="24"/>
          <w:szCs w:val="24"/>
          <w:lang w:val="ro-RO"/>
        </w:rPr>
        <w:t>lipseste</w:t>
      </w:r>
      <w:proofErr w:type="spellEnd"/>
      <w:r w:rsidRPr="00D2117B">
        <w:rPr>
          <w:rFonts w:ascii="Times New Roman" w:eastAsia="Calibri" w:hAnsi="Times New Roman" w:cs="Times New Roman"/>
          <w:sz w:val="24"/>
          <w:szCs w:val="24"/>
          <w:lang w:val="ro-RO"/>
        </w:rPr>
        <w:t xml:space="preserve">) și depunerea acestuia pe marginea carierei în vederea reutilizării în etapa de ecologizare şi refacere a mediului de la finalul exploatării. Depozitarea volumului de sol vegetal decopertat pe marginea carierei se va realiza astfel încât sa </w:t>
      </w:r>
      <w:proofErr w:type="spellStart"/>
      <w:r w:rsidRPr="00D2117B">
        <w:rPr>
          <w:rFonts w:ascii="Times New Roman" w:eastAsia="Calibri" w:hAnsi="Times New Roman" w:cs="Times New Roman"/>
          <w:sz w:val="24"/>
          <w:szCs w:val="24"/>
          <w:lang w:val="ro-RO"/>
        </w:rPr>
        <w:t>permita</w:t>
      </w:r>
      <w:proofErr w:type="spellEnd"/>
      <w:r w:rsidRPr="00D2117B">
        <w:rPr>
          <w:rFonts w:ascii="Times New Roman" w:eastAsia="Calibri" w:hAnsi="Times New Roman" w:cs="Times New Roman"/>
          <w:sz w:val="24"/>
          <w:szCs w:val="24"/>
          <w:lang w:val="ro-RO"/>
        </w:rPr>
        <w:t xml:space="preserve"> formarea unei </w:t>
      </w:r>
      <w:proofErr w:type="spellStart"/>
      <w:r w:rsidRPr="00D2117B">
        <w:rPr>
          <w:rFonts w:ascii="Times New Roman" w:eastAsia="Calibri" w:hAnsi="Times New Roman" w:cs="Times New Roman"/>
          <w:sz w:val="24"/>
          <w:szCs w:val="24"/>
          <w:lang w:val="ro-RO"/>
        </w:rPr>
        <w:t>berme</w:t>
      </w:r>
      <w:proofErr w:type="spellEnd"/>
      <w:r w:rsidR="00011B8C" w:rsidRPr="00D2117B">
        <w:rPr>
          <w:rFonts w:ascii="Times New Roman" w:eastAsia="Calibri" w:hAnsi="Times New Roman" w:cs="Times New Roman"/>
          <w:sz w:val="24"/>
          <w:szCs w:val="24"/>
          <w:lang w:val="ro-RO"/>
        </w:rPr>
        <w:t xml:space="preserve"> </w:t>
      </w:r>
      <w:r w:rsidRPr="00D2117B">
        <w:rPr>
          <w:rFonts w:ascii="Times New Roman" w:eastAsia="Calibri" w:hAnsi="Times New Roman" w:cs="Times New Roman"/>
          <w:sz w:val="24"/>
          <w:szCs w:val="24"/>
          <w:lang w:val="ro-RO"/>
        </w:rPr>
        <w:t xml:space="preserve">(un val de </w:t>
      </w:r>
      <w:proofErr w:type="spellStart"/>
      <w:r w:rsidRPr="00D2117B">
        <w:rPr>
          <w:rFonts w:ascii="Times New Roman" w:eastAsia="Calibri" w:hAnsi="Times New Roman" w:cs="Times New Roman"/>
          <w:sz w:val="24"/>
          <w:szCs w:val="24"/>
          <w:lang w:val="ro-RO"/>
        </w:rPr>
        <w:t>pamînt</w:t>
      </w:r>
      <w:proofErr w:type="spellEnd"/>
      <w:r w:rsidRPr="00D2117B">
        <w:rPr>
          <w:rFonts w:ascii="Times New Roman" w:eastAsia="Calibri" w:hAnsi="Times New Roman" w:cs="Times New Roman"/>
          <w:sz w:val="24"/>
          <w:szCs w:val="24"/>
          <w:lang w:val="ro-RO"/>
        </w:rPr>
        <w:t xml:space="preserve"> cu baza de 5 metri şi înălţime de 3 metri)</w:t>
      </w:r>
      <w:r w:rsidR="00011B8C" w:rsidRPr="00D2117B">
        <w:rPr>
          <w:rFonts w:ascii="Times New Roman" w:eastAsia="Calibri" w:hAnsi="Times New Roman" w:cs="Times New Roman"/>
          <w:sz w:val="24"/>
          <w:szCs w:val="24"/>
          <w:lang w:val="ro-RO"/>
        </w:rPr>
        <w:t xml:space="preserve"> </w:t>
      </w:r>
      <w:r w:rsidRPr="00D2117B">
        <w:rPr>
          <w:rFonts w:ascii="Times New Roman" w:eastAsia="Calibri" w:hAnsi="Times New Roman" w:cs="Times New Roman"/>
          <w:sz w:val="24"/>
          <w:szCs w:val="24"/>
          <w:lang w:val="ro-RO"/>
        </w:rPr>
        <w:t xml:space="preserve">cu rol de </w:t>
      </w:r>
      <w:proofErr w:type="spellStart"/>
      <w:r w:rsidRPr="00D2117B">
        <w:rPr>
          <w:rFonts w:ascii="Times New Roman" w:eastAsia="Calibri" w:hAnsi="Times New Roman" w:cs="Times New Roman"/>
          <w:sz w:val="24"/>
          <w:szCs w:val="24"/>
          <w:lang w:val="ro-RO"/>
        </w:rPr>
        <w:t>protectie</w:t>
      </w:r>
      <w:proofErr w:type="spellEnd"/>
      <w:r w:rsidRPr="00D2117B">
        <w:rPr>
          <w:rFonts w:ascii="Times New Roman" w:eastAsia="Calibri" w:hAnsi="Times New Roman" w:cs="Times New Roman"/>
          <w:sz w:val="24"/>
          <w:szCs w:val="24"/>
          <w:lang w:val="ro-RO"/>
        </w:rPr>
        <w:t xml:space="preserve"> si  diminuare a impactului generat de </w:t>
      </w:r>
      <w:proofErr w:type="spellStart"/>
      <w:r w:rsidRPr="00D2117B">
        <w:rPr>
          <w:rFonts w:ascii="Times New Roman" w:eastAsia="Calibri" w:hAnsi="Times New Roman" w:cs="Times New Roman"/>
          <w:sz w:val="24"/>
          <w:szCs w:val="24"/>
          <w:lang w:val="ro-RO"/>
        </w:rPr>
        <w:t>activitatile</w:t>
      </w:r>
      <w:proofErr w:type="spellEnd"/>
      <w:r w:rsidRPr="00D2117B">
        <w:rPr>
          <w:rFonts w:ascii="Times New Roman" w:eastAsia="Calibri" w:hAnsi="Times New Roman" w:cs="Times New Roman"/>
          <w:sz w:val="24"/>
          <w:szCs w:val="24"/>
          <w:lang w:val="ro-RO"/>
        </w:rPr>
        <w:t xml:space="preserve"> de </w:t>
      </w:r>
      <w:proofErr w:type="spellStart"/>
      <w:r w:rsidRPr="00D2117B">
        <w:rPr>
          <w:rFonts w:ascii="Times New Roman" w:eastAsia="Calibri" w:hAnsi="Times New Roman" w:cs="Times New Roman"/>
          <w:sz w:val="24"/>
          <w:szCs w:val="24"/>
          <w:lang w:val="ro-RO"/>
        </w:rPr>
        <w:t>plotarea</w:t>
      </w:r>
      <w:r w:rsidR="0067170B" w:rsidRPr="00D2117B">
        <w:rPr>
          <w:rFonts w:ascii="Times New Roman" w:eastAsia="Calibri" w:hAnsi="Times New Roman" w:cs="Times New Roman"/>
          <w:sz w:val="24"/>
          <w:szCs w:val="24"/>
          <w:lang w:val="ro-RO"/>
        </w:rPr>
        <w:t>ex</w:t>
      </w:r>
      <w:proofErr w:type="spellEnd"/>
      <w:r w:rsidRPr="00D2117B">
        <w:rPr>
          <w:rFonts w:ascii="Times New Roman" w:eastAsia="Calibri" w:hAnsi="Times New Roman" w:cs="Times New Roman"/>
          <w:sz w:val="24"/>
          <w:szCs w:val="24"/>
          <w:lang w:val="ro-RO"/>
        </w:rPr>
        <w:t xml:space="preserve"> din cariera asupra zonelor </w:t>
      </w:r>
      <w:proofErr w:type="spellStart"/>
      <w:r w:rsidRPr="00D2117B">
        <w:rPr>
          <w:rFonts w:ascii="Times New Roman" w:eastAsia="Calibri" w:hAnsi="Times New Roman" w:cs="Times New Roman"/>
          <w:sz w:val="24"/>
          <w:szCs w:val="24"/>
          <w:lang w:val="ro-RO"/>
        </w:rPr>
        <w:t>invecinate</w:t>
      </w:r>
      <w:proofErr w:type="spellEnd"/>
      <w:r w:rsidRPr="00D2117B">
        <w:rPr>
          <w:rFonts w:ascii="Times New Roman" w:eastAsia="Calibri" w:hAnsi="Times New Roman" w:cs="Times New Roman"/>
          <w:sz w:val="24"/>
          <w:szCs w:val="24"/>
          <w:lang w:val="ro-RO"/>
        </w:rPr>
        <w:t xml:space="preserve"> inclusiv a florei si faunei din proximitate. Depozitul de sol/ </w:t>
      </w:r>
      <w:proofErr w:type="spellStart"/>
      <w:r w:rsidRPr="00D2117B">
        <w:rPr>
          <w:rFonts w:ascii="Times New Roman" w:eastAsia="Calibri" w:hAnsi="Times New Roman" w:cs="Times New Roman"/>
          <w:sz w:val="24"/>
          <w:szCs w:val="24"/>
          <w:lang w:val="ro-RO"/>
        </w:rPr>
        <w:t>berma</w:t>
      </w:r>
      <w:proofErr w:type="spellEnd"/>
      <w:r w:rsidRPr="00D2117B">
        <w:rPr>
          <w:rFonts w:ascii="Times New Roman" w:eastAsia="Calibri" w:hAnsi="Times New Roman" w:cs="Times New Roman"/>
          <w:sz w:val="24"/>
          <w:szCs w:val="24"/>
          <w:lang w:val="ro-RO"/>
        </w:rPr>
        <w:t xml:space="preserve"> formata se va </w:t>
      </w:r>
      <w:proofErr w:type="spellStart"/>
      <w:r w:rsidRPr="00D2117B">
        <w:rPr>
          <w:rFonts w:ascii="Times New Roman" w:eastAsia="Calibri" w:hAnsi="Times New Roman" w:cs="Times New Roman"/>
          <w:sz w:val="24"/>
          <w:szCs w:val="24"/>
          <w:lang w:val="ro-RO"/>
        </w:rPr>
        <w:t>inierba</w:t>
      </w:r>
      <w:proofErr w:type="spellEnd"/>
      <w:r w:rsidRPr="00D2117B">
        <w:rPr>
          <w:rFonts w:ascii="Times New Roman" w:eastAsia="Calibri" w:hAnsi="Times New Roman" w:cs="Times New Roman"/>
          <w:sz w:val="24"/>
          <w:szCs w:val="24"/>
          <w:lang w:val="ro-RO"/>
        </w:rPr>
        <w:t xml:space="preserve"> progresiv si planta cu specii </w:t>
      </w:r>
      <w:proofErr w:type="spellStart"/>
      <w:r w:rsidRPr="00D2117B">
        <w:rPr>
          <w:rFonts w:ascii="Times New Roman" w:eastAsia="Calibri" w:hAnsi="Times New Roman" w:cs="Times New Roman"/>
          <w:sz w:val="24"/>
          <w:szCs w:val="24"/>
          <w:lang w:val="ro-RO"/>
        </w:rPr>
        <w:t>arbustive</w:t>
      </w:r>
      <w:proofErr w:type="spellEnd"/>
      <w:r w:rsidRPr="00D2117B">
        <w:rPr>
          <w:rFonts w:ascii="Times New Roman" w:eastAsia="Calibri" w:hAnsi="Times New Roman" w:cs="Times New Roman"/>
          <w:sz w:val="24"/>
          <w:szCs w:val="24"/>
          <w:lang w:val="ro-RO"/>
        </w:rPr>
        <w:t xml:space="preserve"> şi arborescente native, din flora locala, pentru a se evita degradarea calitativa a stratului de sol prin eroziune.</w:t>
      </w:r>
    </w:p>
    <w:p w:rsidR="00454B71" w:rsidRPr="00D2117B" w:rsidRDefault="00454B71" w:rsidP="00011B8C">
      <w:pPr>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 realizare </w:t>
      </w:r>
      <w:proofErr w:type="spellStart"/>
      <w:r w:rsidRPr="00D2117B">
        <w:rPr>
          <w:rFonts w:ascii="Times New Roman" w:eastAsia="Calibri" w:hAnsi="Times New Roman" w:cs="Times New Roman"/>
          <w:sz w:val="24"/>
          <w:szCs w:val="24"/>
          <w:lang w:val="ro-RO"/>
        </w:rPr>
        <w:t>prospectiune</w:t>
      </w:r>
      <w:proofErr w:type="spellEnd"/>
      <w:r w:rsidRPr="00D2117B">
        <w:rPr>
          <w:rFonts w:ascii="Times New Roman" w:eastAsia="Calibri" w:hAnsi="Times New Roman" w:cs="Times New Roman"/>
          <w:sz w:val="24"/>
          <w:szCs w:val="24"/>
          <w:lang w:val="ro-RO"/>
        </w:rPr>
        <w:t xml:space="preserve"> zăcământ prin carieră experimentală la baza versantului, </w:t>
      </w:r>
    </w:p>
    <w:p w:rsidR="00454B71" w:rsidRPr="00D2117B" w:rsidRDefault="00454B71" w:rsidP="00454B71">
      <w:pPr>
        <w:spacing w:after="0" w:line="240" w:lineRule="auto"/>
        <w:jc w:val="both"/>
        <w:rPr>
          <w:rFonts w:ascii="Times New Roman" w:eastAsia="Calibri" w:hAnsi="Times New Roman" w:cs="Times New Roman"/>
          <w:b/>
          <w:sz w:val="24"/>
          <w:szCs w:val="24"/>
          <w:lang w:val="ro-RO"/>
        </w:rPr>
      </w:pPr>
    </w:p>
    <w:p w:rsidR="00454B71" w:rsidRPr="00D2117B" w:rsidRDefault="00454B71" w:rsidP="00454B71">
      <w:pPr>
        <w:widowControl w:val="0"/>
        <w:autoSpaceDE w:val="0"/>
        <w:autoSpaceDN w:val="0"/>
        <w:adjustRightInd w:val="0"/>
        <w:spacing w:after="0" w:line="240" w:lineRule="auto"/>
        <w:jc w:val="both"/>
        <w:rPr>
          <w:rFonts w:ascii="Times New Roman" w:eastAsia="Calibri" w:hAnsi="Times New Roman" w:cs="Times New Roman"/>
          <w:b/>
          <w:sz w:val="24"/>
          <w:szCs w:val="24"/>
          <w:lang w:val="ro-RO"/>
        </w:rPr>
      </w:pPr>
      <w:r w:rsidRPr="00D2117B">
        <w:rPr>
          <w:rFonts w:ascii="Times New Roman" w:eastAsia="Calibri" w:hAnsi="Times New Roman" w:cs="Times New Roman"/>
          <w:b/>
          <w:sz w:val="24"/>
          <w:szCs w:val="24"/>
          <w:lang w:val="ro-RO"/>
        </w:rPr>
        <w:t>Organizarea de șantier va cuprinde:</w:t>
      </w:r>
    </w:p>
    <w:p w:rsidR="00454B71" w:rsidRPr="00D2117B" w:rsidRDefault="00454B71" w:rsidP="00011B8C">
      <w:pPr>
        <w:widowControl w:val="0"/>
        <w:autoSpaceDE w:val="0"/>
        <w:autoSpaceDN w:val="0"/>
        <w:adjustRightInd w:val="0"/>
        <w:spacing w:after="0" w:line="240" w:lineRule="auto"/>
        <w:ind w:firstLine="720"/>
        <w:jc w:val="both"/>
        <w:rPr>
          <w:rFonts w:ascii="Times New Roman" w:eastAsia="Calibri" w:hAnsi="Times New Roman" w:cs="Times New Roman"/>
          <w:b/>
          <w:sz w:val="24"/>
          <w:szCs w:val="24"/>
          <w:lang w:val="ro-RO"/>
        </w:rPr>
      </w:pPr>
      <w:r w:rsidRPr="00D2117B">
        <w:rPr>
          <w:rFonts w:ascii="Times New Roman" w:eastAsia="Calibri" w:hAnsi="Times New Roman" w:cs="Times New Roman"/>
          <w:sz w:val="24"/>
          <w:szCs w:val="24"/>
          <w:lang w:val="ro-RO"/>
        </w:rPr>
        <w:t xml:space="preserve">Un modul tip SB 1200, care nu necesită fundaţie specială şi care va servi pentru activităţi administrativ-gospodăreşti (birou, magazie şi cabină pentru pază). Acesta va fi amplasat într-o zonă marginală </w:t>
      </w:r>
      <w:r w:rsidR="00A474EF" w:rsidRPr="00D2117B">
        <w:rPr>
          <w:rFonts w:ascii="Times New Roman" w:eastAsia="Calibri" w:hAnsi="Times New Roman" w:cs="Times New Roman"/>
          <w:sz w:val="24"/>
          <w:szCs w:val="24"/>
          <w:lang w:val="ro-RO"/>
        </w:rPr>
        <w:t xml:space="preserve">a </w:t>
      </w:r>
      <w:r w:rsidR="0067170B" w:rsidRPr="00D2117B">
        <w:rPr>
          <w:rFonts w:ascii="Times New Roman" w:eastAsia="Calibri" w:hAnsi="Times New Roman" w:cs="Times New Roman"/>
          <w:sz w:val="24"/>
          <w:szCs w:val="24"/>
          <w:lang w:val="ro-RO"/>
        </w:rPr>
        <w:t>amplasamentului carierei</w:t>
      </w:r>
      <w:r w:rsidRPr="00D2117B">
        <w:rPr>
          <w:rFonts w:ascii="Times New Roman" w:eastAsia="Calibri" w:hAnsi="Times New Roman" w:cs="Times New Roman"/>
          <w:sz w:val="24"/>
          <w:szCs w:val="24"/>
          <w:lang w:val="ro-RO"/>
        </w:rPr>
        <w:t>, unde vor fi garate utilajele de lucru, astfel încât să existe o vizibilitate directă asupra acestora în vederea asigurării pazei.</w:t>
      </w:r>
    </w:p>
    <w:p w:rsidR="00454B71" w:rsidRPr="00D2117B" w:rsidRDefault="00454B71" w:rsidP="00454B71">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ro-RO"/>
        </w:rPr>
      </w:pPr>
    </w:p>
    <w:p w:rsidR="00454B71" w:rsidRPr="00D2117B" w:rsidRDefault="00454B71" w:rsidP="00454B71">
      <w:pPr>
        <w:widowControl w:val="0"/>
        <w:autoSpaceDE w:val="0"/>
        <w:autoSpaceDN w:val="0"/>
        <w:adjustRightInd w:val="0"/>
        <w:spacing w:after="0" w:line="240" w:lineRule="auto"/>
        <w:jc w:val="both"/>
        <w:rPr>
          <w:rFonts w:ascii="Times New Roman" w:eastAsia="Calibri" w:hAnsi="Times New Roman" w:cs="Times New Roman"/>
          <w:b/>
          <w:sz w:val="24"/>
          <w:szCs w:val="24"/>
          <w:lang w:val="ro-RO"/>
        </w:rPr>
      </w:pPr>
      <w:r w:rsidRPr="00D2117B">
        <w:rPr>
          <w:rFonts w:ascii="Times New Roman" w:eastAsia="Calibri" w:hAnsi="Times New Roman" w:cs="Times New Roman"/>
          <w:sz w:val="24"/>
          <w:szCs w:val="24"/>
          <w:lang w:val="ro-RO"/>
        </w:rPr>
        <w:t xml:space="preserve"> </w:t>
      </w:r>
      <w:r w:rsidRPr="00D2117B">
        <w:rPr>
          <w:rFonts w:ascii="Times New Roman" w:eastAsia="Calibri" w:hAnsi="Times New Roman" w:cs="Times New Roman"/>
          <w:b/>
          <w:sz w:val="24"/>
          <w:szCs w:val="24"/>
          <w:lang w:val="ro-RO"/>
        </w:rPr>
        <w:t xml:space="preserve">Lucrări de deschidere </w:t>
      </w:r>
    </w:p>
    <w:p w:rsidR="00454B71" w:rsidRPr="00D2117B" w:rsidRDefault="00454B71" w:rsidP="00454B71">
      <w:pPr>
        <w:widowControl w:val="0"/>
        <w:autoSpaceDE w:val="0"/>
        <w:autoSpaceDN w:val="0"/>
        <w:adjustRightInd w:val="0"/>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b/>
          <w:i/>
          <w:sz w:val="24"/>
          <w:szCs w:val="24"/>
          <w:lang w:val="ro-RO"/>
        </w:rPr>
        <w:t xml:space="preserve"> </w:t>
      </w:r>
      <w:r w:rsidRPr="00D2117B">
        <w:rPr>
          <w:rFonts w:ascii="Times New Roman" w:eastAsia="Calibri" w:hAnsi="Times New Roman" w:cs="Times New Roman"/>
          <w:b/>
          <w:i/>
          <w:sz w:val="24"/>
          <w:szCs w:val="24"/>
          <w:lang w:val="ro-RO"/>
        </w:rPr>
        <w:tab/>
      </w:r>
      <w:r w:rsidRPr="00D2117B">
        <w:rPr>
          <w:rFonts w:ascii="Times New Roman" w:eastAsia="Calibri" w:hAnsi="Times New Roman" w:cs="Times New Roman"/>
          <w:sz w:val="24"/>
          <w:szCs w:val="24"/>
          <w:lang w:val="ro-RO"/>
        </w:rPr>
        <w:t>Zona care urmează să fie exploatată este deschisă printr-un dr</w:t>
      </w:r>
      <w:r w:rsidR="009702DD" w:rsidRPr="00D2117B">
        <w:rPr>
          <w:rFonts w:ascii="Times New Roman" w:eastAsia="Calibri" w:hAnsi="Times New Roman" w:cs="Times New Roman"/>
          <w:sz w:val="24"/>
          <w:szCs w:val="24"/>
          <w:lang w:val="ro-RO"/>
        </w:rPr>
        <w:t xml:space="preserve">um principal de acces ce face </w:t>
      </w:r>
      <w:r w:rsidRPr="00D2117B">
        <w:rPr>
          <w:rFonts w:ascii="Times New Roman" w:eastAsia="Calibri" w:hAnsi="Times New Roman" w:cs="Times New Roman"/>
          <w:sz w:val="24"/>
          <w:szCs w:val="24"/>
          <w:lang w:val="ro-RO"/>
        </w:rPr>
        <w:t xml:space="preserve"> legătura între localitatea Bocșa Mică și zona Leopold, mai exact halda Maria cota +718m. Din această zonă accesul spre cariera experimentală se va face descendent pe ma</w:t>
      </w:r>
      <w:r w:rsidR="009702DD" w:rsidRPr="00D2117B">
        <w:rPr>
          <w:rFonts w:ascii="Times New Roman" w:eastAsia="Calibri" w:hAnsi="Times New Roman" w:cs="Times New Roman"/>
          <w:sz w:val="24"/>
          <w:szCs w:val="24"/>
          <w:lang w:val="ro-RO"/>
        </w:rPr>
        <w:t xml:space="preserve">lul drept al pârâului </w:t>
      </w:r>
      <w:proofErr w:type="spellStart"/>
      <w:r w:rsidR="009702DD" w:rsidRPr="00D2117B">
        <w:rPr>
          <w:rFonts w:ascii="Times New Roman" w:eastAsia="Calibri" w:hAnsi="Times New Roman" w:cs="Times New Roman"/>
          <w:sz w:val="24"/>
          <w:szCs w:val="24"/>
          <w:lang w:val="ro-RO"/>
        </w:rPr>
        <w:t>Ciongani</w:t>
      </w:r>
      <w:proofErr w:type="spellEnd"/>
      <w:r w:rsidR="009702DD" w:rsidRPr="00D2117B">
        <w:rPr>
          <w:rFonts w:ascii="Times New Roman" w:eastAsia="Calibri" w:hAnsi="Times New Roman" w:cs="Times New Roman"/>
          <w:sz w:val="24"/>
          <w:szCs w:val="24"/>
          <w:lang w:val="ro-RO"/>
        </w:rPr>
        <w:t>.</w:t>
      </w:r>
    </w:p>
    <w:p w:rsidR="00454B71" w:rsidRPr="00D2117B" w:rsidRDefault="00454B71" w:rsidP="00454B71">
      <w:pPr>
        <w:widowControl w:val="0"/>
        <w:autoSpaceDE w:val="0"/>
        <w:autoSpaceDN w:val="0"/>
        <w:adjustRightInd w:val="0"/>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ab/>
        <w:t xml:space="preserve">Deschiderea treptelor de lucru se va face de la cota +835m, la cota +660 </w:t>
      </w:r>
      <w:proofErr w:type="spellStart"/>
      <w:r w:rsidRPr="00D2117B">
        <w:rPr>
          <w:rFonts w:ascii="Times New Roman" w:eastAsia="Calibri" w:hAnsi="Times New Roman" w:cs="Times New Roman"/>
          <w:sz w:val="24"/>
          <w:szCs w:val="24"/>
          <w:lang w:val="ro-RO"/>
        </w:rPr>
        <w:t>m.Metoda</w:t>
      </w:r>
      <w:proofErr w:type="spellEnd"/>
      <w:r w:rsidRPr="00D2117B">
        <w:rPr>
          <w:rFonts w:ascii="Times New Roman" w:eastAsia="Calibri" w:hAnsi="Times New Roman" w:cs="Times New Roman"/>
          <w:sz w:val="24"/>
          <w:szCs w:val="24"/>
          <w:lang w:val="ro-RO"/>
        </w:rPr>
        <w:t xml:space="preserve"> de deschidere în acest caz este cea cu </w:t>
      </w:r>
      <w:proofErr w:type="spellStart"/>
      <w:r w:rsidRPr="00D2117B">
        <w:rPr>
          <w:rFonts w:ascii="Times New Roman" w:eastAsia="Calibri" w:hAnsi="Times New Roman" w:cs="Times New Roman"/>
          <w:sz w:val="24"/>
          <w:szCs w:val="24"/>
          <w:lang w:val="ro-RO"/>
        </w:rPr>
        <w:t>semitranșee</w:t>
      </w:r>
      <w:proofErr w:type="spellEnd"/>
      <w:r w:rsidRPr="00D2117B">
        <w:rPr>
          <w:rFonts w:ascii="Times New Roman" w:eastAsia="Calibri" w:hAnsi="Times New Roman" w:cs="Times New Roman"/>
          <w:sz w:val="24"/>
          <w:szCs w:val="24"/>
          <w:lang w:val="ro-RO"/>
        </w:rPr>
        <w:t xml:space="preserve"> orizontale, pe curbele de nivel și descendentă pentru aplicarea metodei de exploatare în trepte de 10 m. </w:t>
      </w:r>
      <w:proofErr w:type="spellStart"/>
      <w:r w:rsidRPr="00D2117B">
        <w:rPr>
          <w:rFonts w:ascii="Times New Roman" w:eastAsia="Calibri" w:hAnsi="Times New Roman" w:cs="Times New Roman"/>
          <w:sz w:val="24"/>
          <w:szCs w:val="24"/>
          <w:lang w:val="ro-RO"/>
        </w:rPr>
        <w:t>Semitranșeele</w:t>
      </w:r>
      <w:proofErr w:type="spellEnd"/>
      <w:r w:rsidRPr="00D2117B">
        <w:rPr>
          <w:rFonts w:ascii="Times New Roman" w:eastAsia="Calibri" w:hAnsi="Times New Roman" w:cs="Times New Roman"/>
          <w:sz w:val="24"/>
          <w:szCs w:val="24"/>
          <w:lang w:val="ro-RO"/>
        </w:rPr>
        <w:t xml:space="preserve"> de deschidere vor favoriza execuția lucrărilor de pregătire și accesul utilajelor pe treptele de lucru. </w:t>
      </w:r>
    </w:p>
    <w:p w:rsidR="00454B71" w:rsidRPr="00D2117B" w:rsidRDefault="00454B71" w:rsidP="00454B71">
      <w:pPr>
        <w:widowControl w:val="0"/>
        <w:autoSpaceDE w:val="0"/>
        <w:autoSpaceDN w:val="0"/>
        <w:adjustRightInd w:val="0"/>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Lucrările de deschidere vor fi executate cu buldozerul sau dacă este necesar prin lucrări de forare-pușcare de mică amploare, astfel încât să </w:t>
      </w:r>
      <w:proofErr w:type="spellStart"/>
      <w:r w:rsidRPr="00D2117B">
        <w:rPr>
          <w:rFonts w:ascii="Times New Roman" w:eastAsia="Calibri" w:hAnsi="Times New Roman" w:cs="Times New Roman"/>
          <w:sz w:val="24"/>
          <w:szCs w:val="24"/>
          <w:lang w:val="ro-RO"/>
        </w:rPr>
        <w:t>aiba</w:t>
      </w:r>
      <w:proofErr w:type="spellEnd"/>
      <w:r w:rsidRPr="00D2117B">
        <w:rPr>
          <w:rFonts w:ascii="Times New Roman" w:eastAsia="Calibri" w:hAnsi="Times New Roman" w:cs="Times New Roman"/>
          <w:sz w:val="24"/>
          <w:szCs w:val="24"/>
          <w:lang w:val="ro-RO"/>
        </w:rPr>
        <w:t xml:space="preserve"> acces cu celelalte utilajele din dotare (excavatorul, încărcătorul frontal, foreza și autobasculantele) pentru pregătirea treptelor de lucru și exploatarea zăcământului.</w:t>
      </w:r>
    </w:p>
    <w:p w:rsidR="00454B71" w:rsidRPr="00D2117B" w:rsidRDefault="009702DD" w:rsidP="00454B71">
      <w:pPr>
        <w:widowControl w:val="0"/>
        <w:autoSpaceDE w:val="0"/>
        <w:autoSpaceDN w:val="0"/>
        <w:adjustRightInd w:val="0"/>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 </w:t>
      </w:r>
    </w:p>
    <w:p w:rsidR="00454B71" w:rsidRPr="00D2117B" w:rsidRDefault="00011B8C" w:rsidP="00454B71">
      <w:pPr>
        <w:widowControl w:val="0"/>
        <w:autoSpaceDE w:val="0"/>
        <w:autoSpaceDN w:val="0"/>
        <w:adjustRightInd w:val="0"/>
        <w:spacing w:after="0" w:line="240" w:lineRule="auto"/>
        <w:jc w:val="both"/>
        <w:rPr>
          <w:rFonts w:ascii="Times New Roman" w:eastAsia="Calibri" w:hAnsi="Times New Roman" w:cs="Times New Roman"/>
          <w:b/>
          <w:sz w:val="24"/>
          <w:szCs w:val="24"/>
          <w:lang w:val="ro-RO"/>
        </w:rPr>
      </w:pPr>
      <w:r w:rsidRPr="00D2117B">
        <w:rPr>
          <w:rFonts w:ascii="Times New Roman" w:eastAsia="Calibri" w:hAnsi="Times New Roman" w:cs="Times New Roman"/>
          <w:b/>
          <w:sz w:val="24"/>
          <w:szCs w:val="24"/>
          <w:lang w:val="ro-RO"/>
        </w:rPr>
        <w:t xml:space="preserve"> </w:t>
      </w:r>
      <w:r w:rsidR="009702DD" w:rsidRPr="00D2117B">
        <w:rPr>
          <w:rFonts w:ascii="Times New Roman" w:eastAsia="Calibri" w:hAnsi="Times New Roman" w:cs="Times New Roman"/>
          <w:b/>
          <w:sz w:val="24"/>
          <w:szCs w:val="24"/>
          <w:lang w:val="ro-RO"/>
        </w:rPr>
        <w:t xml:space="preserve">Lucrări de pregătire  </w:t>
      </w:r>
    </w:p>
    <w:p w:rsidR="00011B8C" w:rsidRPr="00D2117B" w:rsidRDefault="00011B8C" w:rsidP="00454B71">
      <w:pPr>
        <w:widowControl w:val="0"/>
        <w:autoSpaceDE w:val="0"/>
        <w:autoSpaceDN w:val="0"/>
        <w:adjustRightInd w:val="0"/>
        <w:spacing w:after="0" w:line="240" w:lineRule="auto"/>
        <w:jc w:val="both"/>
        <w:rPr>
          <w:rFonts w:ascii="Times New Roman" w:eastAsia="Calibri" w:hAnsi="Times New Roman" w:cs="Times New Roman"/>
          <w:b/>
          <w:sz w:val="24"/>
          <w:szCs w:val="24"/>
          <w:lang w:val="ro-RO"/>
        </w:rPr>
      </w:pPr>
    </w:p>
    <w:p w:rsidR="00454B71" w:rsidRPr="00D2117B" w:rsidRDefault="00496C4A" w:rsidP="00454B71">
      <w:pPr>
        <w:widowControl w:val="0"/>
        <w:autoSpaceDE w:val="0"/>
        <w:autoSpaceDN w:val="0"/>
        <w:adjustRightInd w:val="0"/>
        <w:spacing w:after="0" w:line="240" w:lineRule="auto"/>
        <w:jc w:val="both"/>
        <w:rPr>
          <w:rFonts w:ascii="Times New Roman" w:eastAsia="Calibri" w:hAnsi="Times New Roman" w:cs="Times New Roman"/>
          <w:b/>
          <w:sz w:val="24"/>
          <w:szCs w:val="24"/>
          <w:lang w:val="ro-RO"/>
        </w:rPr>
      </w:pPr>
      <w:r w:rsidRPr="00D2117B">
        <w:rPr>
          <w:rFonts w:ascii="Times New Roman" w:eastAsia="Calibri" w:hAnsi="Times New Roman" w:cs="Times New Roman"/>
          <w:b/>
          <w:sz w:val="24"/>
          <w:szCs w:val="24"/>
          <w:lang w:val="ro-RO"/>
        </w:rPr>
        <w:t>1.</w:t>
      </w:r>
      <w:r w:rsidR="00454B71" w:rsidRPr="00D2117B">
        <w:rPr>
          <w:rFonts w:ascii="Times New Roman" w:eastAsia="Calibri" w:hAnsi="Times New Roman" w:cs="Times New Roman"/>
          <w:b/>
          <w:sz w:val="24"/>
          <w:szCs w:val="24"/>
          <w:lang w:val="ro-RO"/>
        </w:rPr>
        <w:t xml:space="preserve"> Realizarea accesului auto la obiectivul propus prin reabilitarea și amenajarea drumurilor de exploatare existente în zonă</w:t>
      </w:r>
    </w:p>
    <w:p w:rsidR="00454B71" w:rsidRPr="00D2117B" w:rsidRDefault="00454B71" w:rsidP="00011B8C">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In prezent, accesul pe amplasament se face de pe drumul comunal DC24A Bocșa Mică - Bocșa Mare, pe drumul industrial de exploatare înspre fostul sector minier Bocșa și cariera Leopold.  Drumul de exploatare existent este un drum pietruit cu ecartament de cca. 5,00 m.</w:t>
      </w:r>
      <w:r w:rsidR="00013993" w:rsidRPr="00D2117B">
        <w:rPr>
          <w:rFonts w:ascii="Times New Roman" w:eastAsia="Calibri" w:hAnsi="Times New Roman" w:cs="Times New Roman"/>
          <w:sz w:val="24"/>
          <w:szCs w:val="24"/>
          <w:lang w:val="ro-RO"/>
        </w:rPr>
        <w:t xml:space="preserve"> Se propune </w:t>
      </w:r>
      <w:r w:rsidRPr="00D2117B">
        <w:rPr>
          <w:rFonts w:ascii="Times New Roman" w:eastAsia="Calibri" w:hAnsi="Times New Roman" w:cs="Times New Roman"/>
          <w:sz w:val="24"/>
          <w:szCs w:val="24"/>
          <w:lang w:val="ro-RO"/>
        </w:rPr>
        <w:t>amenajare</w:t>
      </w:r>
      <w:r w:rsidR="00013993" w:rsidRPr="00D2117B">
        <w:rPr>
          <w:rFonts w:ascii="Times New Roman" w:eastAsia="Calibri" w:hAnsi="Times New Roman" w:cs="Times New Roman"/>
          <w:sz w:val="24"/>
          <w:szCs w:val="24"/>
          <w:lang w:val="ro-RO"/>
        </w:rPr>
        <w:t>a</w:t>
      </w:r>
      <w:r w:rsidRPr="00D2117B">
        <w:rPr>
          <w:rFonts w:ascii="Times New Roman" w:eastAsia="Calibri" w:hAnsi="Times New Roman" w:cs="Times New Roman"/>
          <w:sz w:val="24"/>
          <w:szCs w:val="24"/>
          <w:lang w:val="ro-RO"/>
        </w:rPr>
        <w:t xml:space="preserve"> carosabil</w:t>
      </w:r>
      <w:r w:rsidR="00013993" w:rsidRPr="00D2117B">
        <w:rPr>
          <w:rFonts w:ascii="Times New Roman" w:eastAsia="Calibri" w:hAnsi="Times New Roman" w:cs="Times New Roman"/>
          <w:sz w:val="24"/>
          <w:szCs w:val="24"/>
          <w:lang w:val="ro-RO"/>
        </w:rPr>
        <w:t>ului</w:t>
      </w:r>
      <w:r w:rsidRPr="00D2117B">
        <w:rPr>
          <w:rFonts w:ascii="Times New Roman" w:eastAsia="Calibri" w:hAnsi="Times New Roman" w:cs="Times New Roman"/>
          <w:sz w:val="24"/>
          <w:szCs w:val="24"/>
          <w:lang w:val="ro-RO"/>
        </w:rPr>
        <w:t xml:space="preserve"> de 4,00 m și crearea de acostamente de 0,75 m, precum și rigole. Drumul industrial de exploatare este adiacent la extremitatea sudică a parcelelor studiate.</w:t>
      </w:r>
    </w:p>
    <w:p w:rsidR="00011B8C" w:rsidRPr="00D2117B" w:rsidRDefault="00011B8C" w:rsidP="00454B71">
      <w:pPr>
        <w:widowControl w:val="0"/>
        <w:autoSpaceDE w:val="0"/>
        <w:autoSpaceDN w:val="0"/>
        <w:adjustRightInd w:val="0"/>
        <w:spacing w:after="0" w:line="240" w:lineRule="auto"/>
        <w:jc w:val="both"/>
        <w:rPr>
          <w:rFonts w:ascii="Times New Roman" w:eastAsia="Calibri" w:hAnsi="Times New Roman" w:cs="Times New Roman"/>
          <w:sz w:val="24"/>
          <w:szCs w:val="24"/>
          <w:lang w:val="ro-RO"/>
        </w:rPr>
      </w:pPr>
    </w:p>
    <w:p w:rsidR="00454B71" w:rsidRPr="00D2117B" w:rsidRDefault="00496C4A" w:rsidP="00454B71">
      <w:pPr>
        <w:widowControl w:val="0"/>
        <w:autoSpaceDE w:val="0"/>
        <w:autoSpaceDN w:val="0"/>
        <w:adjustRightInd w:val="0"/>
        <w:spacing w:after="0" w:line="240" w:lineRule="auto"/>
        <w:jc w:val="both"/>
        <w:rPr>
          <w:rFonts w:ascii="Times New Roman" w:eastAsia="Calibri" w:hAnsi="Times New Roman" w:cs="Times New Roman"/>
          <w:b/>
          <w:sz w:val="24"/>
          <w:szCs w:val="24"/>
          <w:lang w:val="ro-RO"/>
        </w:rPr>
      </w:pPr>
      <w:r w:rsidRPr="00D2117B">
        <w:rPr>
          <w:rFonts w:ascii="Times New Roman" w:eastAsia="Calibri" w:hAnsi="Times New Roman" w:cs="Times New Roman"/>
          <w:b/>
          <w:sz w:val="24"/>
          <w:szCs w:val="24"/>
          <w:lang w:val="ro-RO"/>
        </w:rPr>
        <w:t>2.</w:t>
      </w:r>
      <w:r w:rsidR="00454B71" w:rsidRPr="00D2117B">
        <w:rPr>
          <w:rFonts w:ascii="Times New Roman" w:eastAsia="Calibri" w:hAnsi="Times New Roman" w:cs="Times New Roman"/>
          <w:b/>
          <w:sz w:val="24"/>
          <w:szCs w:val="24"/>
          <w:lang w:val="ro-RO"/>
        </w:rPr>
        <w:t xml:space="preserve"> Lucrări de degajare material lemnos</w:t>
      </w:r>
    </w:p>
    <w:p w:rsidR="00454B71" w:rsidRPr="00D2117B" w:rsidRDefault="00454B71" w:rsidP="00454B71">
      <w:pPr>
        <w:widowControl w:val="0"/>
        <w:autoSpaceDE w:val="0"/>
        <w:autoSpaceDN w:val="0"/>
        <w:adjustRightInd w:val="0"/>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Fazele de lucru pentru realizarea lucrărilor de defrişare sunt:</w:t>
      </w:r>
    </w:p>
    <w:p w:rsidR="00454B71" w:rsidRPr="00D2117B" w:rsidRDefault="00454B71" w:rsidP="00011B8C">
      <w:pPr>
        <w:widowControl w:val="0"/>
        <w:autoSpaceDE w:val="0"/>
        <w:autoSpaceDN w:val="0"/>
        <w:adjustRightInd w:val="0"/>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A) </w:t>
      </w:r>
      <w:r w:rsidRPr="00D2117B">
        <w:rPr>
          <w:rFonts w:ascii="Times New Roman" w:eastAsia="Calibri" w:hAnsi="Times New Roman" w:cs="Times New Roman"/>
          <w:b/>
          <w:sz w:val="24"/>
          <w:szCs w:val="24"/>
          <w:lang w:val="ro-RO"/>
        </w:rPr>
        <w:t>Pregătirea parchetului</w:t>
      </w:r>
      <w:r w:rsidRPr="00D2117B">
        <w:rPr>
          <w:rFonts w:ascii="Times New Roman" w:eastAsia="Calibri" w:hAnsi="Times New Roman" w:cs="Times New Roman"/>
          <w:sz w:val="24"/>
          <w:szCs w:val="24"/>
          <w:lang w:val="ro-RO"/>
        </w:rPr>
        <w:t xml:space="preserve"> (a suprafeţei bine delimitate) care va consta din:</w:t>
      </w:r>
    </w:p>
    <w:p w:rsidR="00454B71" w:rsidRPr="00D2117B" w:rsidRDefault="00011B8C" w:rsidP="00011B8C">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w:t>
      </w:r>
      <w:r w:rsidR="00454B71" w:rsidRPr="00D2117B">
        <w:rPr>
          <w:rFonts w:ascii="Times New Roman" w:eastAsia="Calibri" w:hAnsi="Times New Roman" w:cs="Times New Roman"/>
          <w:sz w:val="24"/>
          <w:szCs w:val="24"/>
          <w:lang w:val="ro-RO"/>
        </w:rPr>
        <w:t xml:space="preserve"> Împărţirea parchetului în parcele, pe care se vor d</w:t>
      </w:r>
      <w:r w:rsidRPr="00D2117B">
        <w:rPr>
          <w:rFonts w:ascii="Times New Roman" w:eastAsia="Calibri" w:hAnsi="Times New Roman" w:cs="Times New Roman"/>
          <w:sz w:val="24"/>
          <w:szCs w:val="24"/>
          <w:lang w:val="ro-RO"/>
        </w:rPr>
        <w:t>esfăşura lucrările concentrat</w:t>
      </w:r>
      <w:r w:rsidR="00454B71" w:rsidRPr="00D2117B">
        <w:rPr>
          <w:rFonts w:ascii="Times New Roman" w:eastAsia="Calibri" w:hAnsi="Times New Roman" w:cs="Times New Roman"/>
          <w:sz w:val="24"/>
          <w:szCs w:val="24"/>
          <w:lang w:val="ro-RO"/>
        </w:rPr>
        <w:t xml:space="preserve"> pe o perioadă determinată, cu scopul unei mai bune organizări a muncii, dar şi pentru reducerea impactului produs asupra elementelor de ecosistem forestier;</w:t>
      </w:r>
    </w:p>
    <w:p w:rsidR="00454B71" w:rsidRPr="00D2117B" w:rsidRDefault="00011B8C" w:rsidP="00011B8C">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 </w:t>
      </w:r>
      <w:r w:rsidR="00454B71" w:rsidRPr="00D2117B">
        <w:rPr>
          <w:rFonts w:ascii="Times New Roman" w:eastAsia="Calibri" w:hAnsi="Times New Roman" w:cs="Times New Roman"/>
          <w:sz w:val="24"/>
          <w:szCs w:val="24"/>
          <w:lang w:val="ro-RO"/>
        </w:rPr>
        <w:t xml:space="preserve"> Extragerea arborilor aninaţi, </w:t>
      </w:r>
      <w:proofErr w:type="spellStart"/>
      <w:r w:rsidR="00454B71" w:rsidRPr="00D2117B">
        <w:rPr>
          <w:rFonts w:ascii="Times New Roman" w:eastAsia="Calibri" w:hAnsi="Times New Roman" w:cs="Times New Roman"/>
          <w:sz w:val="24"/>
          <w:szCs w:val="24"/>
          <w:lang w:val="ro-RO"/>
        </w:rPr>
        <w:t>deperisaţi</w:t>
      </w:r>
      <w:proofErr w:type="spellEnd"/>
      <w:r w:rsidR="00454B71" w:rsidRPr="00D2117B">
        <w:rPr>
          <w:rFonts w:ascii="Times New Roman" w:eastAsia="Calibri" w:hAnsi="Times New Roman" w:cs="Times New Roman"/>
          <w:sz w:val="24"/>
          <w:szCs w:val="24"/>
          <w:lang w:val="ro-RO"/>
        </w:rPr>
        <w:t xml:space="preserve"> sau putregăioşi (</w:t>
      </w:r>
      <w:proofErr w:type="spellStart"/>
      <w:r w:rsidR="00454B71" w:rsidRPr="00D2117B">
        <w:rPr>
          <w:rFonts w:ascii="Times New Roman" w:eastAsia="Calibri" w:hAnsi="Times New Roman" w:cs="Times New Roman"/>
          <w:sz w:val="24"/>
          <w:szCs w:val="24"/>
          <w:lang w:val="ro-RO"/>
        </w:rPr>
        <w:t>iescari</w:t>
      </w:r>
      <w:proofErr w:type="spellEnd"/>
      <w:r w:rsidR="00454B71" w:rsidRPr="00D2117B">
        <w:rPr>
          <w:rFonts w:ascii="Times New Roman" w:eastAsia="Calibri" w:hAnsi="Times New Roman" w:cs="Times New Roman"/>
          <w:sz w:val="24"/>
          <w:szCs w:val="24"/>
          <w:lang w:val="ro-RO"/>
        </w:rPr>
        <w:t>);</w:t>
      </w:r>
    </w:p>
    <w:p w:rsidR="00454B71" w:rsidRPr="00D2117B" w:rsidRDefault="00011B8C" w:rsidP="00011B8C">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lastRenderedPageBreak/>
        <w:t xml:space="preserve">- </w:t>
      </w:r>
      <w:r w:rsidR="00454B71" w:rsidRPr="00D2117B">
        <w:rPr>
          <w:rFonts w:ascii="Times New Roman" w:eastAsia="Calibri" w:hAnsi="Times New Roman" w:cs="Times New Roman"/>
          <w:sz w:val="24"/>
          <w:szCs w:val="24"/>
          <w:lang w:val="ro-RO"/>
        </w:rPr>
        <w:t>Alegerea direcţiei de doborâre a arborilor, curăţirea terenului în jurul lor şi pregătirea locului de cădere a acestora, pentru a asigura securitatea muncii;</w:t>
      </w:r>
    </w:p>
    <w:p w:rsidR="00454B71" w:rsidRPr="00D2117B" w:rsidRDefault="00454B71" w:rsidP="00011B8C">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Alegerea şi amenajarea căilor pentru scosul şi apropiatul lemnului;</w:t>
      </w:r>
    </w:p>
    <w:p w:rsidR="00454B71" w:rsidRPr="00D2117B" w:rsidRDefault="00454B71" w:rsidP="00454B71">
      <w:pPr>
        <w:widowControl w:val="0"/>
        <w:autoSpaceDE w:val="0"/>
        <w:autoSpaceDN w:val="0"/>
        <w:adjustRightInd w:val="0"/>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B</w:t>
      </w:r>
      <w:r w:rsidRPr="00D2117B">
        <w:rPr>
          <w:rFonts w:ascii="Times New Roman" w:eastAsia="Calibri" w:hAnsi="Times New Roman" w:cs="Times New Roman"/>
          <w:b/>
          <w:sz w:val="24"/>
          <w:szCs w:val="24"/>
          <w:lang w:val="ro-RO"/>
        </w:rPr>
        <w:t>) Recoltarea lemnului</w:t>
      </w:r>
      <w:r w:rsidRPr="00D2117B">
        <w:rPr>
          <w:rFonts w:ascii="Times New Roman" w:eastAsia="Calibri" w:hAnsi="Times New Roman" w:cs="Times New Roman"/>
          <w:sz w:val="24"/>
          <w:szCs w:val="24"/>
          <w:lang w:val="ro-RO"/>
        </w:rPr>
        <w:t xml:space="preserve">, care cuprinde fazele de doborâre, curăţare de crăci şi de fasonare parţială (secţionarea coroanei sau părţi din coroană) a arborilor. </w:t>
      </w:r>
    </w:p>
    <w:p w:rsidR="00454B71" w:rsidRPr="00D2117B" w:rsidRDefault="00454B71" w:rsidP="00454B71">
      <w:pPr>
        <w:widowControl w:val="0"/>
        <w:autoSpaceDE w:val="0"/>
        <w:autoSpaceDN w:val="0"/>
        <w:adjustRightInd w:val="0"/>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C) </w:t>
      </w:r>
      <w:r w:rsidRPr="00D2117B">
        <w:rPr>
          <w:rFonts w:ascii="Times New Roman" w:eastAsia="Calibri" w:hAnsi="Times New Roman" w:cs="Times New Roman"/>
          <w:b/>
          <w:sz w:val="24"/>
          <w:szCs w:val="24"/>
          <w:lang w:val="ro-RO"/>
        </w:rPr>
        <w:t>Colectarea lemnului</w:t>
      </w:r>
      <w:r w:rsidRPr="00D2117B">
        <w:rPr>
          <w:rFonts w:ascii="Times New Roman" w:eastAsia="Calibri" w:hAnsi="Times New Roman" w:cs="Times New Roman"/>
          <w:sz w:val="24"/>
          <w:szCs w:val="24"/>
          <w:lang w:val="ro-RO"/>
        </w:rPr>
        <w:t xml:space="preserve">, care cuprinde fazele de scos (colectarea de la cioată prin târâre a trunchiurilor, arborilor cu părţi din coroană şi a coroanei secţionate) şi de apropiat (transport prin </w:t>
      </w:r>
      <w:proofErr w:type="spellStart"/>
      <w:r w:rsidRPr="00D2117B">
        <w:rPr>
          <w:rFonts w:ascii="Times New Roman" w:eastAsia="Calibri" w:hAnsi="Times New Roman" w:cs="Times New Roman"/>
          <w:sz w:val="24"/>
          <w:szCs w:val="24"/>
          <w:lang w:val="ro-RO"/>
        </w:rPr>
        <w:t>semitârâre</w:t>
      </w:r>
      <w:proofErr w:type="spellEnd"/>
      <w:r w:rsidRPr="00D2117B">
        <w:rPr>
          <w:rFonts w:ascii="Times New Roman" w:eastAsia="Calibri" w:hAnsi="Times New Roman" w:cs="Times New Roman"/>
          <w:sz w:val="24"/>
          <w:szCs w:val="24"/>
          <w:lang w:val="ro-RO"/>
        </w:rPr>
        <w:t xml:space="preserve"> până la depozitele primare temporare). </w:t>
      </w:r>
    </w:p>
    <w:p w:rsidR="00454B71" w:rsidRPr="00D2117B" w:rsidRDefault="00454B71" w:rsidP="00454B71">
      <w:pPr>
        <w:widowControl w:val="0"/>
        <w:autoSpaceDE w:val="0"/>
        <w:autoSpaceDN w:val="0"/>
        <w:adjustRightInd w:val="0"/>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D) </w:t>
      </w:r>
      <w:r w:rsidRPr="00D2117B">
        <w:rPr>
          <w:rFonts w:ascii="Times New Roman" w:eastAsia="Calibri" w:hAnsi="Times New Roman" w:cs="Times New Roman"/>
          <w:b/>
          <w:sz w:val="24"/>
          <w:szCs w:val="24"/>
          <w:lang w:val="ro-RO"/>
        </w:rPr>
        <w:t>Curăţirea suprafeţei parchetului</w:t>
      </w:r>
      <w:r w:rsidRPr="00D2117B">
        <w:rPr>
          <w:rFonts w:ascii="Times New Roman" w:eastAsia="Calibri" w:hAnsi="Times New Roman" w:cs="Times New Roman"/>
          <w:sz w:val="24"/>
          <w:szCs w:val="24"/>
          <w:lang w:val="ro-RO"/>
        </w:rPr>
        <w:t xml:space="preserve"> de </w:t>
      </w:r>
      <w:proofErr w:type="spellStart"/>
      <w:r w:rsidRPr="00D2117B">
        <w:rPr>
          <w:rFonts w:ascii="Times New Roman" w:eastAsia="Calibri" w:hAnsi="Times New Roman" w:cs="Times New Roman"/>
          <w:sz w:val="24"/>
          <w:szCs w:val="24"/>
          <w:lang w:val="ro-RO"/>
        </w:rPr>
        <w:t>radacini</w:t>
      </w:r>
      <w:proofErr w:type="spellEnd"/>
      <w:r w:rsidRPr="00D2117B">
        <w:rPr>
          <w:rFonts w:ascii="Times New Roman" w:eastAsia="Calibri" w:hAnsi="Times New Roman" w:cs="Times New Roman"/>
          <w:sz w:val="24"/>
          <w:szCs w:val="24"/>
          <w:lang w:val="ro-RO"/>
        </w:rPr>
        <w:t xml:space="preserve">,crengi şi resturi de exploatare, </w:t>
      </w:r>
    </w:p>
    <w:p w:rsidR="00454B71" w:rsidRPr="00D2117B" w:rsidRDefault="00454B71" w:rsidP="00454B71">
      <w:pPr>
        <w:widowControl w:val="0"/>
        <w:autoSpaceDE w:val="0"/>
        <w:autoSpaceDN w:val="0"/>
        <w:adjustRightInd w:val="0"/>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E) </w:t>
      </w:r>
      <w:r w:rsidRPr="00D2117B">
        <w:rPr>
          <w:rFonts w:ascii="Times New Roman" w:eastAsia="Calibri" w:hAnsi="Times New Roman" w:cs="Times New Roman"/>
          <w:b/>
          <w:sz w:val="24"/>
          <w:szCs w:val="24"/>
          <w:lang w:val="ro-RO"/>
        </w:rPr>
        <w:t>Lucrări de fasonare, sortare şi depozitare</w:t>
      </w:r>
      <w:r w:rsidRPr="00D2117B">
        <w:rPr>
          <w:rFonts w:ascii="Times New Roman" w:eastAsia="Calibri" w:hAnsi="Times New Roman" w:cs="Times New Roman"/>
          <w:sz w:val="24"/>
          <w:szCs w:val="24"/>
          <w:lang w:val="ro-RO"/>
        </w:rPr>
        <w:t xml:space="preserve"> a lemnului în depozitele primare temporare pe suprafeţe destinate în acest scop, pe suprafaţa de exploatat sau în afara acesteia, situate la acces auto. </w:t>
      </w:r>
    </w:p>
    <w:p w:rsidR="00011B8C" w:rsidRPr="00D2117B" w:rsidRDefault="00011B8C" w:rsidP="00454B71">
      <w:pPr>
        <w:widowControl w:val="0"/>
        <w:autoSpaceDE w:val="0"/>
        <w:autoSpaceDN w:val="0"/>
        <w:adjustRightInd w:val="0"/>
        <w:spacing w:after="0" w:line="240" w:lineRule="auto"/>
        <w:jc w:val="both"/>
        <w:rPr>
          <w:rFonts w:ascii="Times New Roman" w:eastAsia="Calibri" w:hAnsi="Times New Roman" w:cs="Times New Roman"/>
          <w:sz w:val="24"/>
          <w:szCs w:val="24"/>
          <w:lang w:val="ro-RO"/>
        </w:rPr>
      </w:pPr>
    </w:p>
    <w:p w:rsidR="00454B71" w:rsidRPr="00D2117B" w:rsidRDefault="00454B71" w:rsidP="00454B71">
      <w:pPr>
        <w:spacing w:after="0" w:line="240" w:lineRule="auto"/>
        <w:jc w:val="both"/>
        <w:rPr>
          <w:rFonts w:ascii="Times New Roman" w:eastAsia="Calibri" w:hAnsi="Times New Roman" w:cs="Times New Roman"/>
          <w:b/>
          <w:sz w:val="24"/>
          <w:szCs w:val="24"/>
          <w:lang w:val="ro-RO"/>
        </w:rPr>
      </w:pPr>
      <w:r w:rsidRPr="00D2117B">
        <w:rPr>
          <w:rFonts w:ascii="Times New Roman" w:eastAsia="Calibri" w:hAnsi="Times New Roman" w:cs="Times New Roman"/>
          <w:b/>
          <w:sz w:val="24"/>
          <w:szCs w:val="24"/>
          <w:lang w:val="ro-RO"/>
        </w:rPr>
        <w:t>Defrișarea se va face în 2 etape :</w:t>
      </w:r>
    </w:p>
    <w:p w:rsidR="00BA630B" w:rsidRPr="00D2117B" w:rsidRDefault="00454B71" w:rsidP="00BA630B">
      <w:pPr>
        <w:pStyle w:val="Listparagraf"/>
        <w:numPr>
          <w:ilvl w:val="0"/>
          <w:numId w:val="32"/>
        </w:numPr>
        <w:jc w:val="both"/>
        <w:rPr>
          <w:rFonts w:eastAsia="Calibri"/>
          <w:lang w:val="ro-RO"/>
        </w:rPr>
      </w:pPr>
      <w:r w:rsidRPr="00D2117B">
        <w:rPr>
          <w:rFonts w:eastAsia="Calibri"/>
          <w:lang w:val="ro-RO"/>
        </w:rPr>
        <w:t xml:space="preserve">Defrișarea unei suprafețe de până la 1ha (UP III </w:t>
      </w:r>
      <w:proofErr w:type="spellStart"/>
      <w:r w:rsidRPr="00D2117B">
        <w:rPr>
          <w:rFonts w:eastAsia="Calibri"/>
          <w:lang w:val="ro-RO"/>
        </w:rPr>
        <w:t>Certej</w:t>
      </w:r>
      <w:proofErr w:type="spellEnd"/>
      <w:r w:rsidRPr="00D2117B">
        <w:rPr>
          <w:rFonts w:eastAsia="Calibri"/>
          <w:lang w:val="ro-RO"/>
        </w:rPr>
        <w:t xml:space="preserve">, </w:t>
      </w:r>
      <w:proofErr w:type="spellStart"/>
      <w:r w:rsidRPr="00D2117B">
        <w:rPr>
          <w:rFonts w:eastAsia="Calibri"/>
          <w:lang w:val="ro-RO"/>
        </w:rPr>
        <w:t>u.a</w:t>
      </w:r>
      <w:proofErr w:type="spellEnd"/>
      <w:r w:rsidRPr="00D2117B">
        <w:rPr>
          <w:rFonts w:eastAsia="Calibri"/>
          <w:lang w:val="ro-RO"/>
        </w:rPr>
        <w:t xml:space="preserve">. 115 - </w:t>
      </w:r>
      <w:proofErr w:type="spellStart"/>
      <w:r w:rsidRPr="00D2117B">
        <w:rPr>
          <w:rFonts w:eastAsia="Calibri"/>
          <w:lang w:val="ro-RO"/>
        </w:rPr>
        <w:t>suprafata</w:t>
      </w:r>
      <w:proofErr w:type="spellEnd"/>
      <w:r w:rsidRPr="00D2117B">
        <w:rPr>
          <w:rFonts w:eastAsia="Calibri"/>
          <w:lang w:val="ro-RO"/>
        </w:rPr>
        <w:t xml:space="preserve"> de 0,9980 ha),</w:t>
      </w:r>
    </w:p>
    <w:p w:rsidR="00881645" w:rsidRPr="00D2117B" w:rsidRDefault="00454B71" w:rsidP="00BA630B">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 corespunzătoare realizării carierei experimentale și execuției lucrărilor </w:t>
      </w:r>
      <w:r w:rsidR="00E76B0B" w:rsidRPr="00D2117B">
        <w:rPr>
          <w:rFonts w:ascii="Times New Roman" w:eastAsia="Calibri" w:hAnsi="Times New Roman" w:cs="Times New Roman"/>
          <w:sz w:val="24"/>
          <w:szCs w:val="24"/>
          <w:lang w:val="ro-RO"/>
        </w:rPr>
        <w:t>de cercetare (din primii 2 ani)</w:t>
      </w:r>
      <w:r w:rsidR="00BA630B" w:rsidRPr="00D2117B">
        <w:rPr>
          <w:rFonts w:ascii="Times New Roman" w:eastAsia="Calibri" w:hAnsi="Times New Roman" w:cs="Times New Roman"/>
          <w:sz w:val="24"/>
          <w:szCs w:val="24"/>
          <w:lang w:val="ro-RO"/>
        </w:rPr>
        <w:t>.</w:t>
      </w:r>
    </w:p>
    <w:p w:rsidR="00BA630B" w:rsidRPr="00D2117B" w:rsidRDefault="00454B71" w:rsidP="00BA630B">
      <w:pPr>
        <w:pStyle w:val="Listparagraf"/>
        <w:numPr>
          <w:ilvl w:val="0"/>
          <w:numId w:val="36"/>
        </w:numPr>
        <w:jc w:val="both"/>
        <w:rPr>
          <w:rFonts w:eastAsia="Calibri"/>
          <w:lang w:val="ro-RO"/>
        </w:rPr>
      </w:pPr>
      <w:r w:rsidRPr="00D2117B">
        <w:rPr>
          <w:rFonts w:eastAsia="Calibri"/>
          <w:lang w:val="ro-RO"/>
        </w:rPr>
        <w:t>Defrișarea suprafeței rămase până la 2,9205 ha corespunzătoare carierei propriu-zise în cea</w:t>
      </w:r>
    </w:p>
    <w:p w:rsidR="00454B71" w:rsidRPr="00D2117B" w:rsidRDefault="00454B71" w:rsidP="00BA630B">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 de-a doua etapă.</w:t>
      </w:r>
    </w:p>
    <w:p w:rsidR="004A5E5A" w:rsidRPr="00D2117B" w:rsidRDefault="00454B71" w:rsidP="004A5E5A">
      <w:pPr>
        <w:pStyle w:val="Listparagraf"/>
        <w:widowControl w:val="0"/>
        <w:numPr>
          <w:ilvl w:val="0"/>
          <w:numId w:val="33"/>
        </w:numPr>
        <w:autoSpaceDE w:val="0"/>
        <w:autoSpaceDN w:val="0"/>
        <w:adjustRightInd w:val="0"/>
        <w:jc w:val="both"/>
        <w:rPr>
          <w:rFonts w:eastAsia="Calibri"/>
          <w:i/>
          <w:lang w:val="ro-RO"/>
        </w:rPr>
      </w:pPr>
      <w:r w:rsidRPr="00D2117B">
        <w:rPr>
          <w:rFonts w:eastAsia="Calibri"/>
          <w:i/>
          <w:lang w:val="ro-RO"/>
        </w:rPr>
        <w:t>Lucrările de defrișare se vor realiza prin</w:t>
      </w:r>
      <w:r w:rsidR="004A5E5A" w:rsidRPr="00D2117B">
        <w:rPr>
          <w:rFonts w:eastAsia="Calibri"/>
          <w:i/>
          <w:lang w:val="ro-RO"/>
        </w:rPr>
        <w:t xml:space="preserve"> agenți economici specializați.</w:t>
      </w:r>
    </w:p>
    <w:p w:rsidR="00454B71" w:rsidRPr="00D2117B" w:rsidRDefault="00454B71" w:rsidP="004A5E5A">
      <w:pPr>
        <w:pStyle w:val="Listparagraf"/>
        <w:widowControl w:val="0"/>
        <w:numPr>
          <w:ilvl w:val="0"/>
          <w:numId w:val="33"/>
        </w:numPr>
        <w:autoSpaceDE w:val="0"/>
        <w:autoSpaceDN w:val="0"/>
        <w:adjustRightInd w:val="0"/>
        <w:jc w:val="both"/>
        <w:rPr>
          <w:rFonts w:eastAsia="Calibri"/>
          <w:i/>
          <w:lang w:val="ro-RO"/>
        </w:rPr>
      </w:pPr>
      <w:r w:rsidRPr="00D2117B">
        <w:rPr>
          <w:rFonts w:eastAsia="Calibri"/>
          <w:bCs/>
          <w:i/>
          <w:lang w:val="ro-RO"/>
        </w:rPr>
        <w:t>Beneficiarul va respecta prevederile Codului Silvic.</w:t>
      </w:r>
    </w:p>
    <w:p w:rsidR="008A1C9E" w:rsidRPr="00D2117B" w:rsidRDefault="008A1C9E" w:rsidP="004A5E5A">
      <w:pPr>
        <w:widowControl w:val="0"/>
        <w:autoSpaceDE w:val="0"/>
        <w:autoSpaceDN w:val="0"/>
        <w:adjustRightInd w:val="0"/>
        <w:spacing w:after="0" w:line="240" w:lineRule="auto"/>
        <w:jc w:val="both"/>
        <w:rPr>
          <w:rFonts w:ascii="Times New Roman" w:eastAsia="Calibri" w:hAnsi="Times New Roman" w:cs="Times New Roman"/>
          <w:sz w:val="24"/>
          <w:szCs w:val="24"/>
          <w:lang w:val="ro-RO"/>
        </w:rPr>
      </w:pPr>
    </w:p>
    <w:p w:rsidR="00454B71" w:rsidRPr="00D2117B" w:rsidRDefault="00496C4A" w:rsidP="00454B71">
      <w:pPr>
        <w:widowControl w:val="0"/>
        <w:autoSpaceDE w:val="0"/>
        <w:autoSpaceDN w:val="0"/>
        <w:adjustRightInd w:val="0"/>
        <w:spacing w:after="0" w:line="240" w:lineRule="auto"/>
        <w:jc w:val="both"/>
        <w:rPr>
          <w:rFonts w:ascii="Times New Roman" w:eastAsia="Calibri" w:hAnsi="Times New Roman" w:cs="Times New Roman"/>
          <w:b/>
          <w:sz w:val="24"/>
          <w:szCs w:val="24"/>
          <w:lang w:val="ro-RO"/>
        </w:rPr>
      </w:pPr>
      <w:r w:rsidRPr="00D2117B">
        <w:rPr>
          <w:rFonts w:ascii="Times New Roman" w:eastAsia="Calibri" w:hAnsi="Times New Roman" w:cs="Times New Roman"/>
          <w:b/>
          <w:sz w:val="24"/>
          <w:szCs w:val="24"/>
          <w:lang w:val="ro-RO"/>
        </w:rPr>
        <w:t>3.</w:t>
      </w:r>
      <w:r w:rsidR="00454B71" w:rsidRPr="00D2117B">
        <w:rPr>
          <w:rFonts w:ascii="Times New Roman" w:eastAsia="Calibri" w:hAnsi="Times New Roman" w:cs="Times New Roman"/>
          <w:b/>
          <w:sz w:val="24"/>
          <w:szCs w:val="24"/>
          <w:lang w:val="ro-RO"/>
        </w:rPr>
        <w:t xml:space="preserve"> Lucrări de decopertare a stratului de sol vegetal</w:t>
      </w:r>
    </w:p>
    <w:p w:rsidR="00454B71" w:rsidRPr="00D2117B" w:rsidRDefault="00454B71" w:rsidP="00011B8C">
      <w:pPr>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Lucrări de decopertare a stratului de sol vegetal (stratul vegetal  are grosimi cuprinse între 0,3 m și 0,5 m, este discontinuu și în multe locuri lipsește) și depunerea acestuia pe marginea carierei în vederea reutilizării în etapa de ecologizare și refacerea mediului la finalul exploatării. </w:t>
      </w:r>
      <w:r w:rsidR="00011B8C" w:rsidRPr="00D2117B">
        <w:rPr>
          <w:rFonts w:ascii="Times New Roman" w:eastAsia="Calibri" w:hAnsi="Times New Roman" w:cs="Times New Roman"/>
          <w:sz w:val="24"/>
          <w:szCs w:val="24"/>
          <w:lang w:val="ro-RO"/>
        </w:rPr>
        <w:t xml:space="preserve"> </w:t>
      </w:r>
      <w:r w:rsidRPr="00D2117B">
        <w:rPr>
          <w:rFonts w:ascii="Times New Roman" w:eastAsia="Calibri" w:hAnsi="Times New Roman" w:cs="Times New Roman"/>
          <w:sz w:val="24"/>
          <w:szCs w:val="24"/>
          <w:lang w:val="ro-RO"/>
        </w:rPr>
        <w:t xml:space="preserve">Depozitarea volumului de sol vegetal decopertat pe marginea carierei se va realiza astfel încât sa </w:t>
      </w:r>
      <w:proofErr w:type="spellStart"/>
      <w:r w:rsidRPr="00D2117B">
        <w:rPr>
          <w:rFonts w:ascii="Times New Roman" w:eastAsia="Calibri" w:hAnsi="Times New Roman" w:cs="Times New Roman"/>
          <w:sz w:val="24"/>
          <w:szCs w:val="24"/>
          <w:lang w:val="ro-RO"/>
        </w:rPr>
        <w:t>permita</w:t>
      </w:r>
      <w:proofErr w:type="spellEnd"/>
      <w:r w:rsidRPr="00D2117B">
        <w:rPr>
          <w:rFonts w:ascii="Times New Roman" w:eastAsia="Calibri" w:hAnsi="Times New Roman" w:cs="Times New Roman"/>
          <w:sz w:val="24"/>
          <w:szCs w:val="24"/>
          <w:lang w:val="ro-RO"/>
        </w:rPr>
        <w:t xml:space="preserve"> formarea unei </w:t>
      </w:r>
      <w:proofErr w:type="spellStart"/>
      <w:r w:rsidRPr="00D2117B">
        <w:rPr>
          <w:rFonts w:ascii="Times New Roman" w:eastAsia="Calibri" w:hAnsi="Times New Roman" w:cs="Times New Roman"/>
          <w:sz w:val="24"/>
          <w:szCs w:val="24"/>
          <w:lang w:val="ro-RO"/>
        </w:rPr>
        <w:t>berme</w:t>
      </w:r>
      <w:proofErr w:type="spellEnd"/>
      <w:r w:rsidR="00011B8C" w:rsidRPr="00D2117B">
        <w:rPr>
          <w:rFonts w:ascii="Times New Roman" w:eastAsia="Calibri" w:hAnsi="Times New Roman" w:cs="Times New Roman"/>
          <w:sz w:val="24"/>
          <w:szCs w:val="24"/>
          <w:lang w:val="ro-RO"/>
        </w:rPr>
        <w:t xml:space="preserve"> </w:t>
      </w:r>
      <w:r w:rsidRPr="00D2117B">
        <w:rPr>
          <w:rFonts w:ascii="Times New Roman" w:eastAsia="Calibri" w:hAnsi="Times New Roman" w:cs="Times New Roman"/>
          <w:sz w:val="24"/>
          <w:szCs w:val="24"/>
          <w:lang w:val="ro-RO"/>
        </w:rPr>
        <w:t xml:space="preserve">(un val de </w:t>
      </w:r>
      <w:proofErr w:type="spellStart"/>
      <w:r w:rsidRPr="00D2117B">
        <w:rPr>
          <w:rFonts w:ascii="Times New Roman" w:eastAsia="Calibri" w:hAnsi="Times New Roman" w:cs="Times New Roman"/>
          <w:sz w:val="24"/>
          <w:szCs w:val="24"/>
          <w:lang w:val="ro-RO"/>
        </w:rPr>
        <w:t>pamînt</w:t>
      </w:r>
      <w:proofErr w:type="spellEnd"/>
      <w:r w:rsidRPr="00D2117B">
        <w:rPr>
          <w:rFonts w:ascii="Times New Roman" w:eastAsia="Calibri" w:hAnsi="Times New Roman" w:cs="Times New Roman"/>
          <w:sz w:val="24"/>
          <w:szCs w:val="24"/>
          <w:lang w:val="ro-RO"/>
        </w:rPr>
        <w:t xml:space="preserve"> cu baza de 5 metri şi înălţime de 3 metri)</w:t>
      </w:r>
      <w:r w:rsidR="00011B8C" w:rsidRPr="00D2117B">
        <w:rPr>
          <w:rFonts w:ascii="Times New Roman" w:eastAsia="Calibri" w:hAnsi="Times New Roman" w:cs="Times New Roman"/>
          <w:sz w:val="24"/>
          <w:szCs w:val="24"/>
          <w:lang w:val="ro-RO"/>
        </w:rPr>
        <w:t xml:space="preserve"> </w:t>
      </w:r>
      <w:r w:rsidRPr="00D2117B">
        <w:rPr>
          <w:rFonts w:ascii="Times New Roman" w:eastAsia="Calibri" w:hAnsi="Times New Roman" w:cs="Times New Roman"/>
          <w:sz w:val="24"/>
          <w:szCs w:val="24"/>
          <w:lang w:val="ro-RO"/>
        </w:rPr>
        <w:t xml:space="preserve">cu rol de </w:t>
      </w:r>
      <w:proofErr w:type="spellStart"/>
      <w:r w:rsidRPr="00D2117B">
        <w:rPr>
          <w:rFonts w:ascii="Times New Roman" w:eastAsia="Calibri" w:hAnsi="Times New Roman" w:cs="Times New Roman"/>
          <w:sz w:val="24"/>
          <w:szCs w:val="24"/>
          <w:lang w:val="ro-RO"/>
        </w:rPr>
        <w:t>protectie</w:t>
      </w:r>
      <w:proofErr w:type="spellEnd"/>
      <w:r w:rsidRPr="00D2117B">
        <w:rPr>
          <w:rFonts w:ascii="Times New Roman" w:eastAsia="Calibri" w:hAnsi="Times New Roman" w:cs="Times New Roman"/>
          <w:sz w:val="24"/>
          <w:szCs w:val="24"/>
          <w:lang w:val="ro-RO"/>
        </w:rPr>
        <w:t xml:space="preserve"> si  diminuare a impactului generat de </w:t>
      </w:r>
      <w:proofErr w:type="spellStart"/>
      <w:r w:rsidRPr="00D2117B">
        <w:rPr>
          <w:rFonts w:ascii="Times New Roman" w:eastAsia="Calibri" w:hAnsi="Times New Roman" w:cs="Times New Roman"/>
          <w:sz w:val="24"/>
          <w:szCs w:val="24"/>
          <w:lang w:val="ro-RO"/>
        </w:rPr>
        <w:t>activitatile</w:t>
      </w:r>
      <w:proofErr w:type="spellEnd"/>
      <w:r w:rsidRPr="00D2117B">
        <w:rPr>
          <w:rFonts w:ascii="Times New Roman" w:eastAsia="Calibri" w:hAnsi="Times New Roman" w:cs="Times New Roman"/>
          <w:sz w:val="24"/>
          <w:szCs w:val="24"/>
          <w:lang w:val="ro-RO"/>
        </w:rPr>
        <w:t xml:space="preserve"> de </w:t>
      </w:r>
      <w:proofErr w:type="spellStart"/>
      <w:r w:rsidRPr="00D2117B">
        <w:rPr>
          <w:rFonts w:ascii="Times New Roman" w:eastAsia="Calibri" w:hAnsi="Times New Roman" w:cs="Times New Roman"/>
          <w:sz w:val="24"/>
          <w:szCs w:val="24"/>
          <w:lang w:val="ro-RO"/>
        </w:rPr>
        <w:t>explotarea</w:t>
      </w:r>
      <w:proofErr w:type="spellEnd"/>
      <w:r w:rsidRPr="00D2117B">
        <w:rPr>
          <w:rFonts w:ascii="Times New Roman" w:eastAsia="Calibri" w:hAnsi="Times New Roman" w:cs="Times New Roman"/>
          <w:sz w:val="24"/>
          <w:szCs w:val="24"/>
          <w:lang w:val="ro-RO"/>
        </w:rPr>
        <w:t xml:space="preserve"> din cariera asupra zonelor </w:t>
      </w:r>
      <w:proofErr w:type="spellStart"/>
      <w:r w:rsidRPr="00D2117B">
        <w:rPr>
          <w:rFonts w:ascii="Times New Roman" w:eastAsia="Calibri" w:hAnsi="Times New Roman" w:cs="Times New Roman"/>
          <w:sz w:val="24"/>
          <w:szCs w:val="24"/>
          <w:lang w:val="ro-RO"/>
        </w:rPr>
        <w:t>invecinate</w:t>
      </w:r>
      <w:proofErr w:type="spellEnd"/>
      <w:r w:rsidRPr="00D2117B">
        <w:rPr>
          <w:rFonts w:ascii="Times New Roman" w:eastAsia="Calibri" w:hAnsi="Times New Roman" w:cs="Times New Roman"/>
          <w:sz w:val="24"/>
          <w:szCs w:val="24"/>
          <w:lang w:val="ro-RO"/>
        </w:rPr>
        <w:t xml:space="preserve"> inclusiv a florei si fa</w:t>
      </w:r>
      <w:r w:rsidR="00011B8C" w:rsidRPr="00D2117B">
        <w:rPr>
          <w:rFonts w:ascii="Times New Roman" w:eastAsia="Calibri" w:hAnsi="Times New Roman" w:cs="Times New Roman"/>
          <w:sz w:val="24"/>
          <w:szCs w:val="24"/>
          <w:lang w:val="ro-RO"/>
        </w:rPr>
        <w:t>unei din proximitate. Depozitul</w:t>
      </w:r>
      <w:r w:rsidRPr="00D2117B">
        <w:rPr>
          <w:rFonts w:ascii="Times New Roman" w:eastAsia="Calibri" w:hAnsi="Times New Roman" w:cs="Times New Roman"/>
          <w:sz w:val="24"/>
          <w:szCs w:val="24"/>
          <w:lang w:val="ro-RO"/>
        </w:rPr>
        <w:t xml:space="preserve"> de sol/ </w:t>
      </w:r>
      <w:proofErr w:type="spellStart"/>
      <w:r w:rsidRPr="00D2117B">
        <w:rPr>
          <w:rFonts w:ascii="Times New Roman" w:eastAsia="Calibri" w:hAnsi="Times New Roman" w:cs="Times New Roman"/>
          <w:sz w:val="24"/>
          <w:szCs w:val="24"/>
          <w:lang w:val="ro-RO"/>
        </w:rPr>
        <w:t>berma</w:t>
      </w:r>
      <w:proofErr w:type="spellEnd"/>
      <w:r w:rsidRPr="00D2117B">
        <w:rPr>
          <w:rFonts w:ascii="Times New Roman" w:eastAsia="Calibri" w:hAnsi="Times New Roman" w:cs="Times New Roman"/>
          <w:sz w:val="24"/>
          <w:szCs w:val="24"/>
          <w:lang w:val="ro-RO"/>
        </w:rPr>
        <w:t xml:space="preserve"> formata se va </w:t>
      </w:r>
      <w:proofErr w:type="spellStart"/>
      <w:r w:rsidRPr="00D2117B">
        <w:rPr>
          <w:rFonts w:ascii="Times New Roman" w:eastAsia="Calibri" w:hAnsi="Times New Roman" w:cs="Times New Roman"/>
          <w:sz w:val="24"/>
          <w:szCs w:val="24"/>
          <w:lang w:val="ro-RO"/>
        </w:rPr>
        <w:t>inierba</w:t>
      </w:r>
      <w:proofErr w:type="spellEnd"/>
      <w:r w:rsidRPr="00D2117B">
        <w:rPr>
          <w:rFonts w:ascii="Times New Roman" w:eastAsia="Calibri" w:hAnsi="Times New Roman" w:cs="Times New Roman"/>
          <w:sz w:val="24"/>
          <w:szCs w:val="24"/>
          <w:lang w:val="ro-RO"/>
        </w:rPr>
        <w:t xml:space="preserve"> progresiv si planta cu specii </w:t>
      </w:r>
      <w:proofErr w:type="spellStart"/>
      <w:r w:rsidRPr="00D2117B">
        <w:rPr>
          <w:rFonts w:ascii="Times New Roman" w:eastAsia="Calibri" w:hAnsi="Times New Roman" w:cs="Times New Roman"/>
          <w:sz w:val="24"/>
          <w:szCs w:val="24"/>
          <w:lang w:val="ro-RO"/>
        </w:rPr>
        <w:t>arbustive</w:t>
      </w:r>
      <w:proofErr w:type="spellEnd"/>
      <w:r w:rsidRPr="00D2117B">
        <w:rPr>
          <w:rFonts w:ascii="Times New Roman" w:eastAsia="Calibri" w:hAnsi="Times New Roman" w:cs="Times New Roman"/>
          <w:sz w:val="24"/>
          <w:szCs w:val="24"/>
          <w:lang w:val="ro-RO"/>
        </w:rPr>
        <w:t xml:space="preserve"> şi arborescente native, din flora locala, pentru a se evita degradarea calitativa a stratului de sol prin eroziune.</w:t>
      </w:r>
    </w:p>
    <w:p w:rsidR="00454B71" w:rsidRPr="00D2117B" w:rsidRDefault="00454B71" w:rsidP="00454B71">
      <w:pPr>
        <w:widowControl w:val="0"/>
        <w:autoSpaceDE w:val="0"/>
        <w:autoSpaceDN w:val="0"/>
        <w:adjustRightInd w:val="0"/>
        <w:spacing w:after="0" w:line="240" w:lineRule="auto"/>
        <w:jc w:val="both"/>
        <w:rPr>
          <w:rFonts w:ascii="Times New Roman" w:eastAsia="Calibri" w:hAnsi="Times New Roman" w:cs="Times New Roman"/>
          <w:sz w:val="24"/>
          <w:szCs w:val="24"/>
          <w:lang w:val="ro-RO"/>
        </w:rPr>
      </w:pPr>
    </w:p>
    <w:p w:rsidR="00454B71" w:rsidRPr="00D2117B" w:rsidRDefault="00E76B0B" w:rsidP="00454B71">
      <w:pPr>
        <w:widowControl w:val="0"/>
        <w:autoSpaceDE w:val="0"/>
        <w:autoSpaceDN w:val="0"/>
        <w:adjustRightInd w:val="0"/>
        <w:spacing w:after="0" w:line="240" w:lineRule="auto"/>
        <w:jc w:val="both"/>
        <w:rPr>
          <w:rFonts w:ascii="Times New Roman" w:eastAsia="Calibri" w:hAnsi="Times New Roman" w:cs="Times New Roman"/>
          <w:b/>
          <w:sz w:val="24"/>
          <w:szCs w:val="24"/>
          <w:lang w:val="ro-RO"/>
        </w:rPr>
      </w:pPr>
      <w:r w:rsidRPr="00D2117B">
        <w:rPr>
          <w:rFonts w:ascii="Times New Roman" w:eastAsia="Calibri" w:hAnsi="Times New Roman" w:cs="Times New Roman"/>
          <w:b/>
          <w:sz w:val="24"/>
          <w:szCs w:val="24"/>
          <w:lang w:val="ro-RO"/>
        </w:rPr>
        <w:t>Lucrări de exploatare</w:t>
      </w:r>
    </w:p>
    <w:p w:rsidR="00454B71" w:rsidRPr="00D2117B" w:rsidRDefault="00454B71" w:rsidP="00454B71">
      <w:pPr>
        <w:widowControl w:val="0"/>
        <w:autoSpaceDE w:val="0"/>
        <w:autoSpaceDN w:val="0"/>
        <w:adjustRightInd w:val="0"/>
        <w:spacing w:after="0" w:line="240" w:lineRule="auto"/>
        <w:jc w:val="both"/>
        <w:rPr>
          <w:rFonts w:ascii="Times New Roman" w:eastAsia="Calibri" w:hAnsi="Times New Roman" w:cs="Times New Roman"/>
          <w:b/>
          <w:sz w:val="24"/>
          <w:szCs w:val="24"/>
          <w:lang w:val="ro-RO"/>
        </w:rPr>
      </w:pPr>
      <w:r w:rsidRPr="00D2117B">
        <w:rPr>
          <w:rFonts w:ascii="Times New Roman" w:eastAsia="Calibri" w:hAnsi="Times New Roman" w:cs="Times New Roman"/>
          <w:b/>
          <w:sz w:val="24"/>
          <w:szCs w:val="24"/>
          <w:lang w:val="ro-RO"/>
        </w:rPr>
        <w:t>A. Etapa de cercetare geologică:  Cariera experimentală</w:t>
      </w:r>
    </w:p>
    <w:p w:rsidR="00454B71" w:rsidRPr="00D2117B" w:rsidRDefault="00454B71" w:rsidP="00011B8C">
      <w:pPr>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Prin dezvoltarea carierei experimentale, se vor realiza lucrările de cercetare geologică a zăcământului şi se va extrage o ”probă tehnologică”, care să facă posibilă </w:t>
      </w:r>
      <w:proofErr w:type="spellStart"/>
      <w:r w:rsidRPr="00D2117B">
        <w:rPr>
          <w:rFonts w:ascii="Times New Roman" w:eastAsia="Calibri" w:hAnsi="Times New Roman" w:cs="Times New Roman"/>
          <w:sz w:val="24"/>
          <w:szCs w:val="24"/>
          <w:lang w:val="ro-RO"/>
        </w:rPr>
        <w:t>stabiliriea</w:t>
      </w:r>
      <w:proofErr w:type="spellEnd"/>
      <w:r w:rsidRPr="00D2117B">
        <w:rPr>
          <w:rFonts w:ascii="Times New Roman" w:eastAsia="Calibri" w:hAnsi="Times New Roman" w:cs="Times New Roman"/>
          <w:sz w:val="24"/>
          <w:szCs w:val="24"/>
          <w:lang w:val="ro-RO"/>
        </w:rPr>
        <w:t xml:space="preserve"> condițiilor </w:t>
      </w:r>
      <w:proofErr w:type="spellStart"/>
      <w:r w:rsidRPr="00D2117B">
        <w:rPr>
          <w:rFonts w:ascii="Times New Roman" w:eastAsia="Calibri" w:hAnsi="Times New Roman" w:cs="Times New Roman"/>
          <w:sz w:val="24"/>
          <w:szCs w:val="24"/>
          <w:lang w:val="ro-RO"/>
        </w:rPr>
        <w:t>geominiere</w:t>
      </w:r>
      <w:proofErr w:type="spellEnd"/>
      <w:r w:rsidRPr="00D2117B">
        <w:rPr>
          <w:rFonts w:ascii="Times New Roman" w:eastAsia="Calibri" w:hAnsi="Times New Roman" w:cs="Times New Roman"/>
          <w:sz w:val="24"/>
          <w:szCs w:val="24"/>
          <w:lang w:val="ro-RO"/>
        </w:rPr>
        <w:t xml:space="preserve"> de exploatare cele mai avantajoase (geometria viitoarei cariere), a determinării indicatorilor de recuperare în exploatare, în prelucrare şi a celor de valorificare, concomitent cu determinări chimice, mineralogice şi geotehnice (fizico-mecanice), compatibilitate la fabricarea betoanelor etc. </w:t>
      </w:r>
    </w:p>
    <w:p w:rsidR="00454B71" w:rsidRPr="00D2117B" w:rsidRDefault="00454B71" w:rsidP="00011B8C">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Metoda de exploatare adoptată pentru cariera experimentală este o metodă de suprafață denumită  ,,</w:t>
      </w:r>
      <w:r w:rsidRPr="00D2117B">
        <w:rPr>
          <w:rFonts w:ascii="Times New Roman" w:eastAsia="Calibri" w:hAnsi="Times New Roman" w:cs="Times New Roman"/>
          <w:i/>
          <w:sz w:val="24"/>
          <w:szCs w:val="24"/>
          <w:lang w:val="ro-RO"/>
        </w:rPr>
        <w:t>Metoda de exploatare cu trepte descendente</w:t>
      </w:r>
      <w:r w:rsidRPr="00D2117B">
        <w:rPr>
          <w:rFonts w:ascii="Times New Roman" w:eastAsia="Calibri" w:hAnsi="Times New Roman" w:cs="Times New Roman"/>
          <w:sz w:val="24"/>
          <w:szCs w:val="24"/>
          <w:lang w:val="ro-RO"/>
        </w:rPr>
        <w:t xml:space="preserve">”. </w:t>
      </w:r>
    </w:p>
    <w:p w:rsidR="00454B71" w:rsidRPr="00D2117B" w:rsidRDefault="00454B71" w:rsidP="00011B8C">
      <w:pPr>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In cadrul metodei de exploatare se vor adopta trepte cu înălţimea de 15m, unghiul de inclinare a taluzului de cca. 60-70</w:t>
      </w:r>
      <w:r w:rsidRPr="00D2117B">
        <w:rPr>
          <w:rFonts w:ascii="Times New Roman" w:eastAsia="Calibri" w:hAnsi="Times New Roman" w:cs="Times New Roman"/>
          <w:sz w:val="24"/>
          <w:szCs w:val="24"/>
          <w:vertAlign w:val="superscript"/>
          <w:lang w:val="ro-RO"/>
        </w:rPr>
        <w:t>o</w:t>
      </w:r>
      <w:r w:rsidRPr="00D2117B">
        <w:rPr>
          <w:rFonts w:ascii="Times New Roman" w:eastAsia="Calibri" w:hAnsi="Times New Roman" w:cs="Times New Roman"/>
          <w:sz w:val="24"/>
          <w:szCs w:val="24"/>
          <w:lang w:val="ro-RO"/>
        </w:rPr>
        <w:t xml:space="preserve"> şi </w:t>
      </w:r>
      <w:proofErr w:type="spellStart"/>
      <w:r w:rsidRPr="00D2117B">
        <w:rPr>
          <w:rFonts w:ascii="Times New Roman" w:eastAsia="Calibri" w:hAnsi="Times New Roman" w:cs="Times New Roman"/>
          <w:sz w:val="24"/>
          <w:szCs w:val="24"/>
          <w:lang w:val="ro-RO"/>
        </w:rPr>
        <w:t>berme</w:t>
      </w:r>
      <w:proofErr w:type="spellEnd"/>
      <w:r w:rsidRPr="00D2117B">
        <w:rPr>
          <w:rFonts w:ascii="Times New Roman" w:eastAsia="Calibri" w:hAnsi="Times New Roman" w:cs="Times New Roman"/>
          <w:sz w:val="24"/>
          <w:szCs w:val="24"/>
          <w:lang w:val="ro-RO"/>
        </w:rPr>
        <w:t xml:space="preserve"> de lucru cu lăţimea minima de 5m.</w:t>
      </w:r>
    </w:p>
    <w:p w:rsidR="00454B71" w:rsidRPr="00D2117B" w:rsidRDefault="00454B71" w:rsidP="00011B8C">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Lucrările de exploatare a andezitului în etapa experimentală vor conduce la obținerea unei probe tehnologice care, în funcție de cerințele de utilizare, va fi folosită ca atare sau va fi prelucrată într-o stație de concasare şi sortare mobilă, în vederea obținerii parametrilor și caracteristicilor tehnologice pentru sorturile de agregate necesare construirii obiectivelor din viitorul proiect minier </w:t>
      </w:r>
      <w:proofErr w:type="spellStart"/>
      <w:r w:rsidRPr="00D2117B">
        <w:rPr>
          <w:rFonts w:ascii="Times New Roman" w:eastAsia="Calibri" w:hAnsi="Times New Roman" w:cs="Times New Roman"/>
          <w:sz w:val="24"/>
          <w:szCs w:val="24"/>
          <w:lang w:val="ro-RO"/>
        </w:rPr>
        <w:t>Certej</w:t>
      </w:r>
      <w:proofErr w:type="spellEnd"/>
      <w:r w:rsidRPr="00D2117B">
        <w:rPr>
          <w:rFonts w:ascii="Times New Roman" w:eastAsia="Calibri" w:hAnsi="Times New Roman" w:cs="Times New Roman"/>
          <w:sz w:val="24"/>
          <w:szCs w:val="24"/>
          <w:lang w:val="ro-RO"/>
        </w:rPr>
        <w:t xml:space="preserve"> sau în funcție de cerințele terților. </w:t>
      </w:r>
      <w:r w:rsidRPr="00D2117B">
        <w:rPr>
          <w:rFonts w:ascii="Times New Roman" w:eastAsia="Calibri" w:hAnsi="Times New Roman" w:cs="Times New Roman"/>
          <w:sz w:val="24"/>
          <w:szCs w:val="24"/>
          <w:lang w:val="ro-RO"/>
        </w:rPr>
        <w:tab/>
        <w:t xml:space="preserve"> </w:t>
      </w:r>
    </w:p>
    <w:p w:rsidR="00454B71" w:rsidRPr="00D2117B" w:rsidRDefault="00454B71" w:rsidP="00011B8C">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Prin execuția acestor lucrări miniere de exploatare în cariera experimentală, extracția și prelucrarea probei tehnologice, se intenționează determinarea și stabilirea tuturor parametrilor tehnici și a indicatorilor tehnologici ai exploatării și prelucrării.</w:t>
      </w:r>
    </w:p>
    <w:p w:rsidR="00454B71" w:rsidRPr="00D2117B" w:rsidRDefault="00454B71" w:rsidP="00454B71">
      <w:pPr>
        <w:widowControl w:val="0"/>
        <w:autoSpaceDE w:val="0"/>
        <w:autoSpaceDN w:val="0"/>
        <w:adjustRightInd w:val="0"/>
        <w:spacing w:after="0" w:line="240" w:lineRule="auto"/>
        <w:jc w:val="both"/>
        <w:rPr>
          <w:rFonts w:ascii="Times New Roman" w:eastAsia="Calibri" w:hAnsi="Times New Roman" w:cs="Times New Roman"/>
          <w:sz w:val="24"/>
          <w:szCs w:val="24"/>
          <w:lang w:val="ro-RO"/>
        </w:rPr>
      </w:pPr>
    </w:p>
    <w:p w:rsidR="00454B71" w:rsidRPr="00D2117B" w:rsidRDefault="00454B71" w:rsidP="00454B71">
      <w:pPr>
        <w:widowControl w:val="0"/>
        <w:autoSpaceDE w:val="0"/>
        <w:autoSpaceDN w:val="0"/>
        <w:adjustRightInd w:val="0"/>
        <w:spacing w:after="0" w:line="240" w:lineRule="auto"/>
        <w:jc w:val="both"/>
        <w:rPr>
          <w:rFonts w:ascii="Times New Roman" w:eastAsia="Calibri" w:hAnsi="Times New Roman" w:cs="Times New Roman"/>
          <w:b/>
          <w:sz w:val="24"/>
          <w:szCs w:val="24"/>
          <w:lang w:val="ro-RO"/>
        </w:rPr>
      </w:pPr>
      <w:r w:rsidRPr="00D2117B">
        <w:rPr>
          <w:rFonts w:ascii="Times New Roman" w:eastAsia="Calibri" w:hAnsi="Times New Roman" w:cs="Times New Roman"/>
          <w:b/>
          <w:sz w:val="24"/>
          <w:szCs w:val="24"/>
          <w:lang w:val="ro-RO"/>
        </w:rPr>
        <w:t xml:space="preserve">B. Etapa de exploatare: Cariera propriu-zisă de andezite Dealul </w:t>
      </w:r>
      <w:proofErr w:type="spellStart"/>
      <w:r w:rsidRPr="00D2117B">
        <w:rPr>
          <w:rFonts w:ascii="Times New Roman" w:eastAsia="Calibri" w:hAnsi="Times New Roman" w:cs="Times New Roman"/>
          <w:b/>
          <w:sz w:val="24"/>
          <w:szCs w:val="24"/>
          <w:lang w:val="ro-RO"/>
        </w:rPr>
        <w:t>Ciongani</w:t>
      </w:r>
      <w:proofErr w:type="spellEnd"/>
    </w:p>
    <w:p w:rsidR="00E76B0B" w:rsidRPr="00D2117B" w:rsidRDefault="00E76B0B" w:rsidP="00454B71">
      <w:pPr>
        <w:widowControl w:val="0"/>
        <w:autoSpaceDE w:val="0"/>
        <w:autoSpaceDN w:val="0"/>
        <w:adjustRightInd w:val="0"/>
        <w:spacing w:after="0" w:line="240" w:lineRule="auto"/>
        <w:jc w:val="both"/>
        <w:rPr>
          <w:rFonts w:ascii="Times New Roman" w:eastAsia="Calibri" w:hAnsi="Times New Roman" w:cs="Times New Roman"/>
          <w:b/>
          <w:sz w:val="24"/>
          <w:szCs w:val="24"/>
          <w:lang w:val="ro-RO"/>
        </w:rPr>
      </w:pPr>
    </w:p>
    <w:p w:rsidR="00454B71" w:rsidRPr="00D2117B" w:rsidRDefault="00454B71" w:rsidP="00011B8C">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În cadrul acestei etape se va desfășura exploatarea andezitului din cariera </w:t>
      </w:r>
      <w:proofErr w:type="spellStart"/>
      <w:r w:rsidRPr="00D2117B">
        <w:rPr>
          <w:rFonts w:ascii="Times New Roman" w:eastAsia="Calibri" w:hAnsi="Times New Roman" w:cs="Times New Roman"/>
          <w:sz w:val="24"/>
          <w:szCs w:val="24"/>
          <w:lang w:val="ro-RO"/>
        </w:rPr>
        <w:t>Ciongani</w:t>
      </w:r>
      <w:proofErr w:type="spellEnd"/>
      <w:r w:rsidRPr="00D2117B">
        <w:rPr>
          <w:rFonts w:ascii="Times New Roman" w:eastAsia="Calibri" w:hAnsi="Times New Roman" w:cs="Times New Roman"/>
          <w:sz w:val="24"/>
          <w:szCs w:val="24"/>
          <w:lang w:val="ro-RO"/>
        </w:rPr>
        <w:t xml:space="preserve"> și prelucrarea acestuia în conformitate cu parametrii tehnologici stabiliți în etapa de cercetare geologică. </w:t>
      </w:r>
    </w:p>
    <w:p w:rsidR="00454B71" w:rsidRPr="00D2117B" w:rsidRDefault="00454B71" w:rsidP="00011B8C">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Exploatarea andezitului se va realiza în vederea obținerii sorturilor de anrocamente necesare construcției unor obiective de investiții aferente proiectului minier de la </w:t>
      </w:r>
      <w:proofErr w:type="spellStart"/>
      <w:r w:rsidRPr="00D2117B">
        <w:rPr>
          <w:rFonts w:ascii="Times New Roman" w:eastAsia="Calibri" w:hAnsi="Times New Roman" w:cs="Times New Roman"/>
          <w:sz w:val="24"/>
          <w:szCs w:val="24"/>
          <w:lang w:val="ro-RO"/>
        </w:rPr>
        <w:t>Certej</w:t>
      </w:r>
      <w:proofErr w:type="spellEnd"/>
      <w:r w:rsidRPr="00D2117B">
        <w:rPr>
          <w:rFonts w:ascii="Times New Roman" w:eastAsia="Calibri" w:hAnsi="Times New Roman" w:cs="Times New Roman"/>
          <w:sz w:val="24"/>
          <w:szCs w:val="24"/>
          <w:lang w:val="ro-RO"/>
        </w:rPr>
        <w:t xml:space="preserve"> (fundații, terasamente, drenuri, drumuri tehnologice și industriale și pentru fabricarea betoanelor) și pentru întreținerea căilor de acces (drumurilor tehnologice) pe toată durata de activitate a proiectului minier de la </w:t>
      </w:r>
      <w:proofErr w:type="spellStart"/>
      <w:r w:rsidRPr="00D2117B">
        <w:rPr>
          <w:rFonts w:ascii="Times New Roman" w:eastAsia="Calibri" w:hAnsi="Times New Roman" w:cs="Times New Roman"/>
          <w:sz w:val="24"/>
          <w:szCs w:val="24"/>
          <w:lang w:val="ro-RO"/>
        </w:rPr>
        <w:t>Certej</w:t>
      </w:r>
      <w:proofErr w:type="spellEnd"/>
      <w:r w:rsidRPr="00D2117B">
        <w:rPr>
          <w:rFonts w:ascii="Times New Roman" w:eastAsia="Calibri" w:hAnsi="Times New Roman" w:cs="Times New Roman"/>
          <w:sz w:val="24"/>
          <w:szCs w:val="24"/>
          <w:lang w:val="ro-RO"/>
        </w:rPr>
        <w:t xml:space="preserve">, promovat de S.C. Deva </w:t>
      </w:r>
      <w:proofErr w:type="spellStart"/>
      <w:r w:rsidRPr="00D2117B">
        <w:rPr>
          <w:rFonts w:ascii="Times New Roman" w:eastAsia="Calibri" w:hAnsi="Times New Roman" w:cs="Times New Roman"/>
          <w:sz w:val="24"/>
          <w:szCs w:val="24"/>
          <w:lang w:val="ro-RO"/>
        </w:rPr>
        <w:t>Gold</w:t>
      </w:r>
      <w:proofErr w:type="spellEnd"/>
      <w:r w:rsidRPr="00D2117B">
        <w:rPr>
          <w:rFonts w:ascii="Times New Roman" w:eastAsia="Calibri" w:hAnsi="Times New Roman" w:cs="Times New Roman"/>
          <w:sz w:val="24"/>
          <w:szCs w:val="24"/>
          <w:lang w:val="ro-RO"/>
        </w:rPr>
        <w:t xml:space="preserve"> S.A.</w:t>
      </w:r>
    </w:p>
    <w:p w:rsidR="00454B71" w:rsidRPr="00D2117B" w:rsidRDefault="00454B71" w:rsidP="00011B8C">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În </w:t>
      </w:r>
      <w:proofErr w:type="spellStart"/>
      <w:r w:rsidRPr="00D2117B">
        <w:rPr>
          <w:rFonts w:ascii="Times New Roman" w:eastAsia="Calibri" w:hAnsi="Times New Roman" w:cs="Times New Roman"/>
          <w:sz w:val="24"/>
          <w:szCs w:val="24"/>
          <w:lang w:val="ro-RO"/>
        </w:rPr>
        <w:t>functie</w:t>
      </w:r>
      <w:proofErr w:type="spellEnd"/>
      <w:r w:rsidRPr="00D2117B">
        <w:rPr>
          <w:rFonts w:ascii="Times New Roman" w:eastAsia="Calibri" w:hAnsi="Times New Roman" w:cs="Times New Roman"/>
          <w:sz w:val="24"/>
          <w:szCs w:val="24"/>
          <w:lang w:val="ro-RO"/>
        </w:rPr>
        <w:t xml:space="preserve"> de rezultatele </w:t>
      </w:r>
      <w:proofErr w:type="spellStart"/>
      <w:r w:rsidRPr="00D2117B">
        <w:rPr>
          <w:rFonts w:ascii="Times New Roman" w:eastAsia="Calibri" w:hAnsi="Times New Roman" w:cs="Times New Roman"/>
          <w:sz w:val="24"/>
          <w:szCs w:val="24"/>
          <w:lang w:val="ro-RO"/>
        </w:rPr>
        <w:t>cercetarilor</w:t>
      </w:r>
      <w:proofErr w:type="spellEnd"/>
      <w:r w:rsidRPr="00D2117B">
        <w:rPr>
          <w:rFonts w:ascii="Times New Roman" w:eastAsia="Calibri" w:hAnsi="Times New Roman" w:cs="Times New Roman"/>
          <w:sz w:val="24"/>
          <w:szCs w:val="24"/>
          <w:lang w:val="ro-RO"/>
        </w:rPr>
        <w:t xml:space="preserve"> din cariera experimentala, se vor stabili indicatorii tehnologici finali pe baza cărora se vor continua </w:t>
      </w:r>
      <w:proofErr w:type="spellStart"/>
      <w:r w:rsidRPr="00D2117B">
        <w:rPr>
          <w:rFonts w:ascii="Times New Roman" w:eastAsia="Calibri" w:hAnsi="Times New Roman" w:cs="Times New Roman"/>
          <w:sz w:val="24"/>
          <w:szCs w:val="24"/>
          <w:lang w:val="ro-RO"/>
        </w:rPr>
        <w:t>lucrarile</w:t>
      </w:r>
      <w:proofErr w:type="spellEnd"/>
      <w:r w:rsidRPr="00D2117B">
        <w:rPr>
          <w:rFonts w:ascii="Times New Roman" w:eastAsia="Calibri" w:hAnsi="Times New Roman" w:cs="Times New Roman"/>
          <w:sz w:val="24"/>
          <w:szCs w:val="24"/>
          <w:lang w:val="ro-RO"/>
        </w:rPr>
        <w:t xml:space="preserve"> de exploatare a rocilor andezitice în cariera propriu-zisă (exploatare la suprafață), utilizând la fel ,,</w:t>
      </w:r>
      <w:r w:rsidRPr="00D2117B">
        <w:rPr>
          <w:rFonts w:ascii="Times New Roman" w:eastAsia="Calibri" w:hAnsi="Times New Roman" w:cs="Times New Roman"/>
          <w:i/>
          <w:sz w:val="24"/>
          <w:szCs w:val="24"/>
          <w:lang w:val="ro-RO"/>
        </w:rPr>
        <w:t>Metoda de exploatare cu trepte descendente</w:t>
      </w:r>
      <w:r w:rsidRPr="00D2117B">
        <w:rPr>
          <w:rFonts w:ascii="Times New Roman" w:eastAsia="Calibri" w:hAnsi="Times New Roman" w:cs="Times New Roman"/>
          <w:sz w:val="24"/>
          <w:szCs w:val="24"/>
          <w:lang w:val="ro-RO"/>
        </w:rPr>
        <w:t>”.</w:t>
      </w:r>
    </w:p>
    <w:p w:rsidR="00454B71" w:rsidRPr="00D2117B" w:rsidRDefault="00454B71" w:rsidP="00011B8C">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Treptele de exploatare vor avea </w:t>
      </w:r>
      <w:proofErr w:type="spellStart"/>
      <w:r w:rsidRPr="00D2117B">
        <w:rPr>
          <w:rFonts w:ascii="Times New Roman" w:eastAsia="Calibri" w:hAnsi="Times New Roman" w:cs="Times New Roman"/>
          <w:sz w:val="24"/>
          <w:szCs w:val="24"/>
          <w:lang w:val="ro-RO"/>
        </w:rPr>
        <w:t>inaltimea</w:t>
      </w:r>
      <w:proofErr w:type="spellEnd"/>
      <w:r w:rsidRPr="00D2117B">
        <w:rPr>
          <w:rFonts w:ascii="Times New Roman" w:eastAsia="Calibri" w:hAnsi="Times New Roman" w:cs="Times New Roman"/>
          <w:sz w:val="24"/>
          <w:szCs w:val="24"/>
          <w:lang w:val="ro-RO"/>
        </w:rPr>
        <w:t xml:space="preserve"> variabila între 10 și 15 m, cu unghiuri de înclinare a taluzurilor între 60-75</w:t>
      </w:r>
      <w:r w:rsidRPr="00D2117B">
        <w:rPr>
          <w:rFonts w:ascii="Times New Roman" w:eastAsia="Calibri" w:hAnsi="Times New Roman" w:cs="Times New Roman"/>
          <w:sz w:val="24"/>
          <w:szCs w:val="24"/>
          <w:vertAlign w:val="superscript"/>
          <w:lang w:val="ro-RO"/>
        </w:rPr>
        <w:t>o</w:t>
      </w:r>
      <w:r w:rsidRPr="00D2117B">
        <w:rPr>
          <w:rFonts w:ascii="Times New Roman" w:eastAsia="Calibri" w:hAnsi="Times New Roman" w:cs="Times New Roman"/>
          <w:sz w:val="24"/>
          <w:szCs w:val="24"/>
          <w:lang w:val="ro-RO"/>
        </w:rPr>
        <w:t xml:space="preserve"> și </w:t>
      </w:r>
      <w:proofErr w:type="spellStart"/>
      <w:r w:rsidRPr="00D2117B">
        <w:rPr>
          <w:rFonts w:ascii="Times New Roman" w:eastAsia="Calibri" w:hAnsi="Times New Roman" w:cs="Times New Roman"/>
          <w:sz w:val="24"/>
          <w:szCs w:val="24"/>
          <w:lang w:val="ro-RO"/>
        </w:rPr>
        <w:t>berme</w:t>
      </w:r>
      <w:proofErr w:type="spellEnd"/>
      <w:r w:rsidRPr="00D2117B">
        <w:rPr>
          <w:rFonts w:ascii="Times New Roman" w:eastAsia="Calibri" w:hAnsi="Times New Roman" w:cs="Times New Roman"/>
          <w:sz w:val="24"/>
          <w:szCs w:val="24"/>
          <w:lang w:val="ro-RO"/>
        </w:rPr>
        <w:t xml:space="preserve"> de lucru cu lățimea minimă de 5m. </w:t>
      </w:r>
      <w:proofErr w:type="spellStart"/>
      <w:r w:rsidRPr="00D2117B">
        <w:rPr>
          <w:rFonts w:ascii="Times New Roman" w:eastAsia="Calibri" w:hAnsi="Times New Roman" w:cs="Times New Roman"/>
          <w:sz w:val="24"/>
          <w:szCs w:val="24"/>
          <w:lang w:val="ro-RO"/>
        </w:rPr>
        <w:t>Inălțimea</w:t>
      </w:r>
      <w:proofErr w:type="spellEnd"/>
      <w:r w:rsidRPr="00D2117B">
        <w:rPr>
          <w:rFonts w:ascii="Times New Roman" w:eastAsia="Calibri" w:hAnsi="Times New Roman" w:cs="Times New Roman"/>
          <w:sz w:val="24"/>
          <w:szCs w:val="24"/>
          <w:lang w:val="ro-RO"/>
        </w:rPr>
        <w:t xml:space="preserve"> treptelor este dată de </w:t>
      </w:r>
      <w:proofErr w:type="spellStart"/>
      <w:r w:rsidRPr="00D2117B">
        <w:rPr>
          <w:rFonts w:ascii="Times New Roman" w:eastAsia="Calibri" w:hAnsi="Times New Roman" w:cs="Times New Roman"/>
          <w:sz w:val="24"/>
          <w:szCs w:val="24"/>
          <w:lang w:val="ro-RO"/>
        </w:rPr>
        <w:t>perfomanțele</w:t>
      </w:r>
      <w:proofErr w:type="spellEnd"/>
      <w:r w:rsidRPr="00D2117B">
        <w:rPr>
          <w:rFonts w:ascii="Times New Roman" w:eastAsia="Calibri" w:hAnsi="Times New Roman" w:cs="Times New Roman"/>
          <w:sz w:val="24"/>
          <w:szCs w:val="24"/>
          <w:lang w:val="ro-RO"/>
        </w:rPr>
        <w:t xml:space="preserve"> excavatorului, unghiul de taluz este dat de rezistența la compresiune a andezitului, iar </w:t>
      </w:r>
      <w:proofErr w:type="spellStart"/>
      <w:r w:rsidRPr="00D2117B">
        <w:rPr>
          <w:rFonts w:ascii="Times New Roman" w:eastAsia="Calibri" w:hAnsi="Times New Roman" w:cs="Times New Roman"/>
          <w:sz w:val="24"/>
          <w:szCs w:val="24"/>
          <w:lang w:val="ro-RO"/>
        </w:rPr>
        <w:t>latimea</w:t>
      </w:r>
      <w:proofErr w:type="spellEnd"/>
      <w:r w:rsidRPr="00D2117B">
        <w:rPr>
          <w:rFonts w:ascii="Times New Roman" w:eastAsia="Calibri" w:hAnsi="Times New Roman" w:cs="Times New Roman"/>
          <w:sz w:val="24"/>
          <w:szCs w:val="24"/>
          <w:lang w:val="ro-RO"/>
        </w:rPr>
        <w:t xml:space="preserve"> </w:t>
      </w:r>
      <w:proofErr w:type="spellStart"/>
      <w:r w:rsidRPr="00D2117B">
        <w:rPr>
          <w:rFonts w:ascii="Times New Roman" w:eastAsia="Calibri" w:hAnsi="Times New Roman" w:cs="Times New Roman"/>
          <w:sz w:val="24"/>
          <w:szCs w:val="24"/>
          <w:lang w:val="ro-RO"/>
        </w:rPr>
        <w:t>bermei</w:t>
      </w:r>
      <w:proofErr w:type="spellEnd"/>
      <w:r w:rsidRPr="00D2117B">
        <w:rPr>
          <w:rFonts w:ascii="Times New Roman" w:eastAsia="Calibri" w:hAnsi="Times New Roman" w:cs="Times New Roman"/>
          <w:sz w:val="24"/>
          <w:szCs w:val="24"/>
          <w:lang w:val="ro-RO"/>
        </w:rPr>
        <w:t xml:space="preserve"> de lucru este dată doar de spațiul de manevra a excavatorului, </w:t>
      </w:r>
      <w:proofErr w:type="spellStart"/>
      <w:r w:rsidRPr="00D2117B">
        <w:rPr>
          <w:rFonts w:ascii="Times New Roman" w:eastAsia="Calibri" w:hAnsi="Times New Roman" w:cs="Times New Roman"/>
          <w:sz w:val="24"/>
          <w:szCs w:val="24"/>
          <w:lang w:val="ro-RO"/>
        </w:rPr>
        <w:t>tinand</w:t>
      </w:r>
      <w:proofErr w:type="spellEnd"/>
      <w:r w:rsidRPr="00D2117B">
        <w:rPr>
          <w:rFonts w:ascii="Times New Roman" w:eastAsia="Calibri" w:hAnsi="Times New Roman" w:cs="Times New Roman"/>
          <w:sz w:val="24"/>
          <w:szCs w:val="24"/>
          <w:lang w:val="ro-RO"/>
        </w:rPr>
        <w:t xml:space="preserve"> cont ca </w:t>
      </w:r>
      <w:proofErr w:type="spellStart"/>
      <w:r w:rsidRPr="00D2117B">
        <w:rPr>
          <w:rFonts w:ascii="Times New Roman" w:eastAsia="Calibri" w:hAnsi="Times New Roman" w:cs="Times New Roman"/>
          <w:sz w:val="24"/>
          <w:szCs w:val="24"/>
          <w:lang w:val="ro-RO"/>
        </w:rPr>
        <w:t>incarcarea</w:t>
      </w:r>
      <w:proofErr w:type="spellEnd"/>
      <w:r w:rsidRPr="00D2117B">
        <w:rPr>
          <w:rFonts w:ascii="Times New Roman" w:eastAsia="Calibri" w:hAnsi="Times New Roman" w:cs="Times New Roman"/>
          <w:sz w:val="24"/>
          <w:szCs w:val="24"/>
          <w:lang w:val="ro-RO"/>
        </w:rPr>
        <w:t xml:space="preserve"> autobasculantelor se poate face pe </w:t>
      </w:r>
      <w:proofErr w:type="spellStart"/>
      <w:r w:rsidRPr="00D2117B">
        <w:rPr>
          <w:rFonts w:ascii="Times New Roman" w:eastAsia="Calibri" w:hAnsi="Times New Roman" w:cs="Times New Roman"/>
          <w:sz w:val="24"/>
          <w:szCs w:val="24"/>
          <w:lang w:val="ro-RO"/>
        </w:rPr>
        <w:t>subtreapta</w:t>
      </w:r>
      <w:proofErr w:type="spellEnd"/>
      <w:r w:rsidRPr="00D2117B">
        <w:rPr>
          <w:rFonts w:ascii="Times New Roman" w:eastAsia="Calibri" w:hAnsi="Times New Roman" w:cs="Times New Roman"/>
          <w:sz w:val="24"/>
          <w:szCs w:val="24"/>
          <w:lang w:val="ro-RO"/>
        </w:rPr>
        <w:t xml:space="preserve"> inferioara unde </w:t>
      </w:r>
      <w:proofErr w:type="spellStart"/>
      <w:r w:rsidRPr="00D2117B">
        <w:rPr>
          <w:rFonts w:ascii="Times New Roman" w:eastAsia="Calibri" w:hAnsi="Times New Roman" w:cs="Times New Roman"/>
          <w:sz w:val="24"/>
          <w:szCs w:val="24"/>
          <w:lang w:val="ro-RO"/>
        </w:rPr>
        <w:t>diferenta</w:t>
      </w:r>
      <w:proofErr w:type="spellEnd"/>
      <w:r w:rsidRPr="00D2117B">
        <w:rPr>
          <w:rFonts w:ascii="Times New Roman" w:eastAsia="Calibri" w:hAnsi="Times New Roman" w:cs="Times New Roman"/>
          <w:sz w:val="24"/>
          <w:szCs w:val="24"/>
          <w:lang w:val="ro-RO"/>
        </w:rPr>
        <w:t xml:space="preserve"> de nivel este de 5m.</w:t>
      </w:r>
    </w:p>
    <w:p w:rsidR="00454B71" w:rsidRPr="00D2117B" w:rsidRDefault="00454B71" w:rsidP="00011B8C">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proofErr w:type="spellStart"/>
      <w:r w:rsidRPr="00D2117B">
        <w:rPr>
          <w:rFonts w:ascii="Times New Roman" w:eastAsia="Calibri" w:hAnsi="Times New Roman" w:cs="Times New Roman"/>
          <w:sz w:val="24"/>
          <w:szCs w:val="24"/>
          <w:lang w:val="ro-RO"/>
        </w:rPr>
        <w:t>Lucrarile</w:t>
      </w:r>
      <w:proofErr w:type="spellEnd"/>
      <w:r w:rsidRPr="00D2117B">
        <w:rPr>
          <w:rFonts w:ascii="Times New Roman" w:eastAsia="Calibri" w:hAnsi="Times New Roman" w:cs="Times New Roman"/>
          <w:sz w:val="24"/>
          <w:szCs w:val="24"/>
          <w:lang w:val="ro-RO"/>
        </w:rPr>
        <w:t xml:space="preserve"> de forare a </w:t>
      </w:r>
      <w:proofErr w:type="spellStart"/>
      <w:r w:rsidRPr="00D2117B">
        <w:rPr>
          <w:rFonts w:ascii="Times New Roman" w:eastAsia="Calibri" w:hAnsi="Times New Roman" w:cs="Times New Roman"/>
          <w:sz w:val="24"/>
          <w:szCs w:val="24"/>
          <w:lang w:val="ro-RO"/>
        </w:rPr>
        <w:t>gaurilor</w:t>
      </w:r>
      <w:proofErr w:type="spellEnd"/>
      <w:r w:rsidRPr="00D2117B">
        <w:rPr>
          <w:rFonts w:ascii="Times New Roman" w:eastAsia="Calibri" w:hAnsi="Times New Roman" w:cs="Times New Roman"/>
          <w:sz w:val="24"/>
          <w:szCs w:val="24"/>
          <w:lang w:val="ro-RO"/>
        </w:rPr>
        <w:t xml:space="preserve"> de sonda în treptele de lucru vor fi </w:t>
      </w:r>
      <w:proofErr w:type="spellStart"/>
      <w:r w:rsidRPr="00D2117B">
        <w:rPr>
          <w:rFonts w:ascii="Times New Roman" w:eastAsia="Calibri" w:hAnsi="Times New Roman" w:cs="Times New Roman"/>
          <w:sz w:val="24"/>
          <w:szCs w:val="24"/>
          <w:lang w:val="ro-RO"/>
        </w:rPr>
        <w:t>conditionate</w:t>
      </w:r>
      <w:proofErr w:type="spellEnd"/>
      <w:r w:rsidRPr="00D2117B">
        <w:rPr>
          <w:rFonts w:ascii="Times New Roman" w:eastAsia="Calibri" w:hAnsi="Times New Roman" w:cs="Times New Roman"/>
          <w:sz w:val="24"/>
          <w:szCs w:val="24"/>
          <w:lang w:val="ro-RO"/>
        </w:rPr>
        <w:t xml:space="preserve"> de </w:t>
      </w:r>
      <w:proofErr w:type="spellStart"/>
      <w:r w:rsidRPr="00D2117B">
        <w:rPr>
          <w:rFonts w:ascii="Times New Roman" w:eastAsia="Calibri" w:hAnsi="Times New Roman" w:cs="Times New Roman"/>
          <w:sz w:val="24"/>
          <w:szCs w:val="24"/>
          <w:lang w:val="ro-RO"/>
        </w:rPr>
        <w:t>posibilitatile</w:t>
      </w:r>
      <w:proofErr w:type="spellEnd"/>
      <w:r w:rsidRPr="00D2117B">
        <w:rPr>
          <w:rFonts w:ascii="Times New Roman" w:eastAsia="Calibri" w:hAnsi="Times New Roman" w:cs="Times New Roman"/>
          <w:sz w:val="24"/>
          <w:szCs w:val="24"/>
          <w:lang w:val="ro-RO"/>
        </w:rPr>
        <w:t xml:space="preserve"> de </w:t>
      </w:r>
      <w:proofErr w:type="spellStart"/>
      <w:r w:rsidRPr="00D2117B">
        <w:rPr>
          <w:rFonts w:ascii="Times New Roman" w:eastAsia="Calibri" w:hAnsi="Times New Roman" w:cs="Times New Roman"/>
          <w:sz w:val="24"/>
          <w:szCs w:val="24"/>
          <w:lang w:val="ro-RO"/>
        </w:rPr>
        <w:t>mentinere</w:t>
      </w:r>
      <w:proofErr w:type="spellEnd"/>
      <w:r w:rsidRPr="00D2117B">
        <w:rPr>
          <w:rFonts w:ascii="Times New Roman" w:eastAsia="Calibri" w:hAnsi="Times New Roman" w:cs="Times New Roman"/>
          <w:sz w:val="24"/>
          <w:szCs w:val="24"/>
          <w:lang w:val="ro-RO"/>
        </w:rPr>
        <w:t xml:space="preserve"> a unghiului de taluz la valoarea de cca. 60-75</w:t>
      </w:r>
      <w:r w:rsidRPr="00D2117B">
        <w:rPr>
          <w:rFonts w:ascii="Times New Roman" w:eastAsia="Calibri" w:hAnsi="Times New Roman" w:cs="Times New Roman"/>
          <w:sz w:val="24"/>
          <w:szCs w:val="24"/>
          <w:vertAlign w:val="superscript"/>
          <w:lang w:val="ro-RO"/>
        </w:rPr>
        <w:t>o</w:t>
      </w:r>
      <w:r w:rsidRPr="00D2117B">
        <w:rPr>
          <w:rFonts w:ascii="Times New Roman" w:eastAsia="Calibri" w:hAnsi="Times New Roman" w:cs="Times New Roman"/>
          <w:sz w:val="24"/>
          <w:szCs w:val="24"/>
          <w:lang w:val="ro-RO"/>
        </w:rPr>
        <w:t xml:space="preserve"> si </w:t>
      </w:r>
      <w:proofErr w:type="spellStart"/>
      <w:r w:rsidRPr="00D2117B">
        <w:rPr>
          <w:rFonts w:ascii="Times New Roman" w:eastAsia="Calibri" w:hAnsi="Times New Roman" w:cs="Times New Roman"/>
          <w:sz w:val="24"/>
          <w:szCs w:val="24"/>
          <w:lang w:val="ro-RO"/>
        </w:rPr>
        <w:t>mentinerea</w:t>
      </w:r>
      <w:proofErr w:type="spellEnd"/>
      <w:r w:rsidRPr="00D2117B">
        <w:rPr>
          <w:rFonts w:ascii="Times New Roman" w:eastAsia="Calibri" w:hAnsi="Times New Roman" w:cs="Times New Roman"/>
          <w:sz w:val="24"/>
          <w:szCs w:val="24"/>
          <w:lang w:val="ro-RO"/>
        </w:rPr>
        <w:t xml:space="preserve"> unei </w:t>
      </w:r>
      <w:proofErr w:type="spellStart"/>
      <w:r w:rsidRPr="00D2117B">
        <w:rPr>
          <w:rFonts w:ascii="Times New Roman" w:eastAsia="Calibri" w:hAnsi="Times New Roman" w:cs="Times New Roman"/>
          <w:sz w:val="24"/>
          <w:szCs w:val="24"/>
          <w:lang w:val="ro-RO"/>
        </w:rPr>
        <w:t>berme</w:t>
      </w:r>
      <w:proofErr w:type="spellEnd"/>
      <w:r w:rsidRPr="00D2117B">
        <w:rPr>
          <w:rFonts w:ascii="Times New Roman" w:eastAsia="Calibri" w:hAnsi="Times New Roman" w:cs="Times New Roman"/>
          <w:sz w:val="24"/>
          <w:szCs w:val="24"/>
          <w:lang w:val="ro-RO"/>
        </w:rPr>
        <w:t xml:space="preserve"> de </w:t>
      </w:r>
      <w:proofErr w:type="spellStart"/>
      <w:r w:rsidRPr="00D2117B">
        <w:rPr>
          <w:rFonts w:ascii="Times New Roman" w:eastAsia="Calibri" w:hAnsi="Times New Roman" w:cs="Times New Roman"/>
          <w:sz w:val="24"/>
          <w:szCs w:val="24"/>
          <w:lang w:val="ro-RO"/>
        </w:rPr>
        <w:t>siguranta</w:t>
      </w:r>
      <w:proofErr w:type="spellEnd"/>
      <w:r w:rsidRPr="00D2117B">
        <w:rPr>
          <w:rFonts w:ascii="Times New Roman" w:eastAsia="Calibri" w:hAnsi="Times New Roman" w:cs="Times New Roman"/>
          <w:sz w:val="24"/>
          <w:szCs w:val="24"/>
          <w:lang w:val="ro-RO"/>
        </w:rPr>
        <w:t xml:space="preserve"> de 3 m.</w:t>
      </w:r>
    </w:p>
    <w:p w:rsidR="00454B71" w:rsidRPr="00D2117B" w:rsidRDefault="00454B71" w:rsidP="00011B8C">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proofErr w:type="spellStart"/>
      <w:r w:rsidRPr="00D2117B">
        <w:rPr>
          <w:rFonts w:ascii="Times New Roman" w:eastAsia="Calibri" w:hAnsi="Times New Roman" w:cs="Times New Roman"/>
          <w:sz w:val="24"/>
          <w:szCs w:val="24"/>
          <w:lang w:val="ro-RO"/>
        </w:rPr>
        <w:t>Lucrarile</w:t>
      </w:r>
      <w:proofErr w:type="spellEnd"/>
      <w:r w:rsidRPr="00D2117B">
        <w:rPr>
          <w:rFonts w:ascii="Times New Roman" w:eastAsia="Calibri" w:hAnsi="Times New Roman" w:cs="Times New Roman"/>
          <w:sz w:val="24"/>
          <w:szCs w:val="24"/>
          <w:lang w:val="ro-RO"/>
        </w:rPr>
        <w:t xml:space="preserve"> de </w:t>
      </w:r>
      <w:proofErr w:type="spellStart"/>
      <w:r w:rsidRPr="00D2117B">
        <w:rPr>
          <w:rFonts w:ascii="Times New Roman" w:eastAsia="Calibri" w:hAnsi="Times New Roman" w:cs="Times New Roman"/>
          <w:sz w:val="24"/>
          <w:szCs w:val="24"/>
          <w:lang w:val="ro-RO"/>
        </w:rPr>
        <w:t>puscare</w:t>
      </w:r>
      <w:proofErr w:type="spellEnd"/>
      <w:r w:rsidRPr="00D2117B">
        <w:rPr>
          <w:rFonts w:ascii="Times New Roman" w:eastAsia="Calibri" w:hAnsi="Times New Roman" w:cs="Times New Roman"/>
          <w:sz w:val="24"/>
          <w:szCs w:val="24"/>
          <w:lang w:val="ro-RO"/>
        </w:rPr>
        <w:t xml:space="preserve"> a </w:t>
      </w:r>
      <w:proofErr w:type="spellStart"/>
      <w:r w:rsidRPr="00D2117B">
        <w:rPr>
          <w:rFonts w:ascii="Times New Roman" w:eastAsia="Calibri" w:hAnsi="Times New Roman" w:cs="Times New Roman"/>
          <w:sz w:val="24"/>
          <w:szCs w:val="24"/>
          <w:lang w:val="ro-RO"/>
        </w:rPr>
        <w:t>gaurilor</w:t>
      </w:r>
      <w:proofErr w:type="spellEnd"/>
      <w:r w:rsidRPr="00D2117B">
        <w:rPr>
          <w:rFonts w:ascii="Times New Roman" w:eastAsia="Calibri" w:hAnsi="Times New Roman" w:cs="Times New Roman"/>
          <w:sz w:val="24"/>
          <w:szCs w:val="24"/>
          <w:lang w:val="ro-RO"/>
        </w:rPr>
        <w:t xml:space="preserve"> de sonda se vor face cu companii autorizate in executarea unor astfel de servicii, unde aprovizionarea cu materiale explozive si executarea </w:t>
      </w:r>
      <w:proofErr w:type="spellStart"/>
      <w:r w:rsidRPr="00D2117B">
        <w:rPr>
          <w:rFonts w:ascii="Times New Roman" w:eastAsia="Calibri" w:hAnsi="Times New Roman" w:cs="Times New Roman"/>
          <w:sz w:val="24"/>
          <w:szCs w:val="24"/>
          <w:lang w:val="ro-RO"/>
        </w:rPr>
        <w:t>impuscarilor</w:t>
      </w:r>
      <w:proofErr w:type="spellEnd"/>
      <w:r w:rsidRPr="00D2117B">
        <w:rPr>
          <w:rFonts w:ascii="Times New Roman" w:eastAsia="Calibri" w:hAnsi="Times New Roman" w:cs="Times New Roman"/>
          <w:sz w:val="24"/>
          <w:szCs w:val="24"/>
          <w:lang w:val="ro-RO"/>
        </w:rPr>
        <w:t xml:space="preserve"> in deplina </w:t>
      </w:r>
      <w:proofErr w:type="spellStart"/>
      <w:r w:rsidRPr="00D2117B">
        <w:rPr>
          <w:rFonts w:ascii="Times New Roman" w:eastAsia="Calibri" w:hAnsi="Times New Roman" w:cs="Times New Roman"/>
          <w:sz w:val="24"/>
          <w:szCs w:val="24"/>
          <w:lang w:val="ro-RO"/>
        </w:rPr>
        <w:t>siguranta</w:t>
      </w:r>
      <w:proofErr w:type="spellEnd"/>
      <w:r w:rsidRPr="00D2117B">
        <w:rPr>
          <w:rFonts w:ascii="Times New Roman" w:eastAsia="Calibri" w:hAnsi="Times New Roman" w:cs="Times New Roman"/>
          <w:sz w:val="24"/>
          <w:szCs w:val="24"/>
          <w:lang w:val="ro-RO"/>
        </w:rPr>
        <w:t xml:space="preserve"> intra in </w:t>
      </w:r>
      <w:proofErr w:type="spellStart"/>
      <w:r w:rsidRPr="00D2117B">
        <w:rPr>
          <w:rFonts w:ascii="Times New Roman" w:eastAsia="Calibri" w:hAnsi="Times New Roman" w:cs="Times New Roman"/>
          <w:sz w:val="24"/>
          <w:szCs w:val="24"/>
          <w:lang w:val="ro-RO"/>
        </w:rPr>
        <w:t>atributia</w:t>
      </w:r>
      <w:proofErr w:type="spellEnd"/>
      <w:r w:rsidRPr="00D2117B">
        <w:rPr>
          <w:rFonts w:ascii="Times New Roman" w:eastAsia="Calibri" w:hAnsi="Times New Roman" w:cs="Times New Roman"/>
          <w:sz w:val="24"/>
          <w:szCs w:val="24"/>
          <w:lang w:val="ro-RO"/>
        </w:rPr>
        <w:t xml:space="preserve"> prestatorului de servicii. </w:t>
      </w:r>
    </w:p>
    <w:p w:rsidR="00454B71" w:rsidRPr="00D2117B" w:rsidRDefault="00454B71" w:rsidP="00011B8C">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Materialul excavat direct din frontul de lucru, va fi încărcat în autobasculantele din dotarea companiei și transportat cu acestea în funcție de necesități până la locul de punere în operă sau până la stația de concasare sortare de pe amplasament, utilizând drumul de exploatare existent în zona </w:t>
      </w:r>
      <w:proofErr w:type="spellStart"/>
      <w:r w:rsidRPr="00D2117B">
        <w:rPr>
          <w:rFonts w:ascii="Times New Roman" w:eastAsia="Calibri" w:hAnsi="Times New Roman" w:cs="Times New Roman"/>
          <w:sz w:val="24"/>
          <w:szCs w:val="24"/>
          <w:lang w:val="ro-RO"/>
        </w:rPr>
        <w:t>Ciongani</w:t>
      </w:r>
      <w:proofErr w:type="spellEnd"/>
      <w:r w:rsidRPr="00D2117B">
        <w:rPr>
          <w:rFonts w:ascii="Times New Roman" w:eastAsia="Calibri" w:hAnsi="Times New Roman" w:cs="Times New Roman"/>
          <w:sz w:val="24"/>
          <w:szCs w:val="24"/>
          <w:lang w:val="ro-RO"/>
        </w:rPr>
        <w:t xml:space="preserve"> și drumul tehnologic din zona industrială a proiectului minier </w:t>
      </w:r>
      <w:proofErr w:type="spellStart"/>
      <w:r w:rsidRPr="00D2117B">
        <w:rPr>
          <w:rFonts w:ascii="Times New Roman" w:eastAsia="Calibri" w:hAnsi="Times New Roman" w:cs="Times New Roman"/>
          <w:sz w:val="24"/>
          <w:szCs w:val="24"/>
          <w:lang w:val="ro-RO"/>
        </w:rPr>
        <w:t>Certej</w:t>
      </w:r>
      <w:proofErr w:type="spellEnd"/>
      <w:r w:rsidRPr="00D2117B">
        <w:rPr>
          <w:rFonts w:ascii="Times New Roman" w:eastAsia="Calibri" w:hAnsi="Times New Roman" w:cs="Times New Roman"/>
          <w:sz w:val="24"/>
          <w:szCs w:val="24"/>
          <w:lang w:val="ro-RO"/>
        </w:rPr>
        <w:t>.</w:t>
      </w:r>
    </w:p>
    <w:p w:rsidR="00454B71" w:rsidRPr="00D2117B" w:rsidRDefault="00454B71" w:rsidP="00011B8C">
      <w:pPr>
        <w:widowControl w:val="0"/>
        <w:autoSpaceDE w:val="0"/>
        <w:autoSpaceDN w:val="0"/>
        <w:adjustRightInd w:val="0"/>
        <w:spacing w:after="0" w:line="240" w:lineRule="auto"/>
        <w:ind w:firstLine="720"/>
        <w:jc w:val="both"/>
        <w:rPr>
          <w:rFonts w:ascii="Times New Roman" w:eastAsia="Calibri" w:hAnsi="Times New Roman" w:cs="Times New Roman"/>
          <w:strike/>
          <w:sz w:val="24"/>
          <w:szCs w:val="24"/>
          <w:lang w:val="ro-RO"/>
        </w:rPr>
      </w:pPr>
      <w:r w:rsidRPr="00D2117B">
        <w:rPr>
          <w:rFonts w:ascii="Times New Roman" w:eastAsia="Calibri" w:hAnsi="Times New Roman" w:cs="Times New Roman"/>
          <w:sz w:val="24"/>
          <w:szCs w:val="24"/>
          <w:lang w:val="ro-RO"/>
        </w:rPr>
        <w:t>Transportul andezitului excavat se va face din zona de exploatare și până la locul de punere în operă.</w:t>
      </w:r>
    </w:p>
    <w:p w:rsidR="00454B71" w:rsidRPr="00D2117B" w:rsidRDefault="00454B71" w:rsidP="00454B71">
      <w:pPr>
        <w:widowControl w:val="0"/>
        <w:autoSpaceDE w:val="0"/>
        <w:autoSpaceDN w:val="0"/>
        <w:adjustRightInd w:val="0"/>
        <w:spacing w:after="0" w:line="240" w:lineRule="auto"/>
        <w:jc w:val="both"/>
        <w:rPr>
          <w:rFonts w:ascii="Times New Roman" w:eastAsia="Calibri" w:hAnsi="Times New Roman" w:cs="Times New Roman"/>
          <w:sz w:val="24"/>
          <w:szCs w:val="24"/>
          <w:lang w:val="ro-RO"/>
        </w:rPr>
      </w:pPr>
    </w:p>
    <w:p w:rsidR="00454B71" w:rsidRPr="00D2117B" w:rsidRDefault="00454B71" w:rsidP="00454B71">
      <w:pPr>
        <w:keepNext/>
        <w:keepLines/>
        <w:spacing w:after="0" w:line="240" w:lineRule="auto"/>
        <w:jc w:val="both"/>
        <w:outlineLvl w:val="3"/>
        <w:rPr>
          <w:rFonts w:ascii="Times New Roman" w:eastAsia="Calibri" w:hAnsi="Times New Roman" w:cs="Times New Roman"/>
          <w:b/>
          <w:bCs/>
          <w:iCs/>
          <w:color w:val="000000"/>
          <w:sz w:val="24"/>
          <w:szCs w:val="24"/>
          <w:lang w:val="ro-RO"/>
        </w:rPr>
      </w:pPr>
      <w:r w:rsidRPr="00D2117B">
        <w:rPr>
          <w:rFonts w:ascii="Times New Roman" w:eastAsia="Calibri" w:hAnsi="Times New Roman" w:cs="Times New Roman"/>
          <w:b/>
          <w:bCs/>
          <w:iCs/>
          <w:color w:val="000000"/>
          <w:sz w:val="24"/>
          <w:szCs w:val="24"/>
          <w:lang w:val="ro-RO"/>
        </w:rPr>
        <w:t>Forarea găurilor</w:t>
      </w:r>
    </w:p>
    <w:p w:rsidR="00454B71" w:rsidRPr="00D2117B" w:rsidRDefault="00454B71" w:rsidP="00011B8C">
      <w:pPr>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Lucrările de forare – împușcare a găurilor de sonda vor fi executate de o societate specializată și autorizata pe baza de contract.</w:t>
      </w:r>
    </w:p>
    <w:p w:rsidR="00013993" w:rsidRPr="00D2117B" w:rsidRDefault="00832336" w:rsidP="00832336">
      <w:pPr>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In incinta carierei nu se </w:t>
      </w:r>
      <w:proofErr w:type="spellStart"/>
      <w:r w:rsidRPr="00D2117B">
        <w:rPr>
          <w:rFonts w:ascii="Times New Roman" w:eastAsia="Calibri" w:hAnsi="Times New Roman" w:cs="Times New Roman"/>
          <w:sz w:val="24"/>
          <w:szCs w:val="24"/>
          <w:lang w:val="ro-RO"/>
        </w:rPr>
        <w:t>depoziteaza</w:t>
      </w:r>
      <w:proofErr w:type="spellEnd"/>
      <w:r w:rsidRPr="00D2117B">
        <w:rPr>
          <w:rFonts w:ascii="Times New Roman" w:eastAsia="Calibri" w:hAnsi="Times New Roman" w:cs="Times New Roman"/>
          <w:sz w:val="24"/>
          <w:szCs w:val="24"/>
          <w:lang w:val="ro-RO"/>
        </w:rPr>
        <w:t xml:space="preserve"> explozibil. Materialele explozive sunt aduse cu mijloace de transport autorizate la frontul de lucru direct dintr-un depozit autorizat, doar in cantitatea strict necesara </w:t>
      </w:r>
      <w:proofErr w:type="spellStart"/>
      <w:r w:rsidRPr="00D2117B">
        <w:rPr>
          <w:rFonts w:ascii="Times New Roman" w:eastAsia="Calibri" w:hAnsi="Times New Roman" w:cs="Times New Roman"/>
          <w:sz w:val="24"/>
          <w:szCs w:val="24"/>
          <w:lang w:val="ro-RO"/>
        </w:rPr>
        <w:t>impuscarii</w:t>
      </w:r>
      <w:proofErr w:type="spellEnd"/>
      <w:r w:rsidRPr="00D2117B">
        <w:rPr>
          <w:rFonts w:ascii="Times New Roman" w:eastAsia="Calibri" w:hAnsi="Times New Roman" w:cs="Times New Roman"/>
          <w:sz w:val="24"/>
          <w:szCs w:val="24"/>
          <w:lang w:val="ro-RO"/>
        </w:rPr>
        <w:t xml:space="preserve"> respective.</w:t>
      </w:r>
    </w:p>
    <w:p w:rsidR="00E76B0B" w:rsidRPr="00D2117B" w:rsidRDefault="00E76B0B" w:rsidP="00454B71">
      <w:pPr>
        <w:spacing w:after="0" w:line="240" w:lineRule="auto"/>
        <w:jc w:val="both"/>
        <w:rPr>
          <w:rFonts w:ascii="Times New Roman" w:eastAsia="Calibri" w:hAnsi="Times New Roman" w:cs="Times New Roman"/>
          <w:b/>
          <w:sz w:val="24"/>
          <w:szCs w:val="24"/>
          <w:lang w:val="ro-RO"/>
        </w:rPr>
      </w:pPr>
    </w:p>
    <w:p w:rsidR="00454B71" w:rsidRPr="00D2117B" w:rsidRDefault="00454B71" w:rsidP="00454B71">
      <w:pPr>
        <w:spacing w:after="0" w:line="240" w:lineRule="auto"/>
        <w:jc w:val="both"/>
        <w:rPr>
          <w:rFonts w:ascii="Times New Roman" w:eastAsia="Calibri" w:hAnsi="Times New Roman" w:cs="Times New Roman"/>
          <w:b/>
          <w:sz w:val="24"/>
          <w:szCs w:val="24"/>
          <w:lang w:val="ro-RO"/>
        </w:rPr>
      </w:pPr>
      <w:r w:rsidRPr="00D2117B">
        <w:rPr>
          <w:rFonts w:ascii="Times New Roman" w:eastAsia="Calibri" w:hAnsi="Times New Roman" w:cs="Times New Roman"/>
          <w:b/>
          <w:sz w:val="24"/>
          <w:szCs w:val="24"/>
          <w:lang w:val="ro-RO"/>
        </w:rPr>
        <w:t>Informaţii privind producţia care se va realiza şi resursele folosite</w:t>
      </w:r>
    </w:p>
    <w:p w:rsidR="00454B71" w:rsidRPr="00D2117B" w:rsidRDefault="00454B71" w:rsidP="00454B71">
      <w:pPr>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Capacitatea de exploatare a carierei în anii </w:t>
      </w:r>
      <w:r w:rsidRPr="00D2117B">
        <w:rPr>
          <w:rFonts w:ascii="Times New Roman" w:eastAsia="Calibri" w:hAnsi="Times New Roman" w:cs="Times New Roman"/>
          <w:color w:val="FF0000"/>
          <w:sz w:val="24"/>
          <w:szCs w:val="24"/>
          <w:lang w:val="ro-RO"/>
        </w:rPr>
        <w:t xml:space="preserve"> </w:t>
      </w:r>
      <w:r w:rsidRPr="00D2117B">
        <w:rPr>
          <w:rFonts w:ascii="Times New Roman" w:eastAsia="Calibri" w:hAnsi="Times New Roman" w:cs="Times New Roman"/>
          <w:sz w:val="24"/>
          <w:szCs w:val="24"/>
          <w:lang w:val="ro-RO"/>
        </w:rPr>
        <w:t xml:space="preserve">de activitate va fi strâns corelată cu necesităţile proiectului minier </w:t>
      </w:r>
      <w:proofErr w:type="spellStart"/>
      <w:r w:rsidRPr="00D2117B">
        <w:rPr>
          <w:rFonts w:ascii="Times New Roman" w:eastAsia="Calibri" w:hAnsi="Times New Roman" w:cs="Times New Roman"/>
          <w:sz w:val="24"/>
          <w:szCs w:val="24"/>
          <w:lang w:val="ro-RO"/>
        </w:rPr>
        <w:t>Certej</w:t>
      </w:r>
      <w:proofErr w:type="spellEnd"/>
      <w:r w:rsidRPr="00D2117B">
        <w:rPr>
          <w:rFonts w:ascii="Times New Roman" w:eastAsia="Calibri" w:hAnsi="Times New Roman" w:cs="Times New Roman"/>
          <w:sz w:val="24"/>
          <w:szCs w:val="24"/>
          <w:lang w:val="ro-RO"/>
        </w:rPr>
        <w:t>.</w:t>
      </w:r>
    </w:p>
    <w:p w:rsidR="00E76B0B" w:rsidRPr="00D2117B" w:rsidRDefault="00E76B0B" w:rsidP="00454B71">
      <w:pPr>
        <w:spacing w:after="0" w:line="240" w:lineRule="auto"/>
        <w:jc w:val="both"/>
        <w:rPr>
          <w:rFonts w:ascii="Times New Roman" w:eastAsia="Calibri" w:hAnsi="Times New Roman" w:cs="Times New Roman"/>
          <w:b/>
          <w:sz w:val="24"/>
          <w:szCs w:val="24"/>
          <w:lang w:val="ro-RO"/>
        </w:rPr>
      </w:pPr>
    </w:p>
    <w:p w:rsidR="00454B71" w:rsidRPr="00D2117B" w:rsidRDefault="00454B71" w:rsidP="00454B71">
      <w:pPr>
        <w:spacing w:after="0" w:line="240" w:lineRule="auto"/>
        <w:jc w:val="both"/>
        <w:rPr>
          <w:rFonts w:ascii="Times New Roman" w:eastAsia="Calibri" w:hAnsi="Times New Roman" w:cs="Times New Roman"/>
          <w:b/>
          <w:sz w:val="24"/>
          <w:szCs w:val="24"/>
          <w:lang w:val="ro-RO"/>
        </w:rPr>
      </w:pPr>
      <w:r w:rsidRPr="00D2117B">
        <w:rPr>
          <w:rFonts w:ascii="Times New Roman" w:eastAsia="Calibri" w:hAnsi="Times New Roman" w:cs="Times New Roman"/>
          <w:b/>
          <w:sz w:val="24"/>
          <w:szCs w:val="24"/>
          <w:lang w:val="ro-RO"/>
        </w:rPr>
        <w:t xml:space="preserve">Materia primă este andezitul existent în carieră. </w:t>
      </w:r>
    </w:p>
    <w:p w:rsidR="00454B71" w:rsidRPr="00D2117B" w:rsidRDefault="00454B71" w:rsidP="00454B71">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ab/>
        <w:t>Repartizarea producției anuale, a cantității de andezit extras pe durata anilor de activitate este redată în tabelul de mai jos:</w:t>
      </w:r>
    </w:p>
    <w:p w:rsidR="00454B71" w:rsidRPr="00D2117B" w:rsidRDefault="00454B71" w:rsidP="00454B71">
      <w:pPr>
        <w:spacing w:after="0" w:line="240" w:lineRule="auto"/>
        <w:jc w:val="both"/>
        <w:rPr>
          <w:rFonts w:ascii="Times New Roman" w:eastAsia="Calibri" w:hAnsi="Times New Roman" w:cs="Times New Roman"/>
          <w:sz w:val="24"/>
          <w:szCs w:val="24"/>
          <w:lang w:val="ro-RO"/>
        </w:rPr>
      </w:pPr>
    </w:p>
    <w:p w:rsidR="00832336" w:rsidRPr="00D2117B" w:rsidRDefault="00832336" w:rsidP="00DA0493">
      <w:pPr>
        <w:spacing w:after="0" w:line="240" w:lineRule="auto"/>
        <w:jc w:val="both"/>
        <w:rPr>
          <w:rFonts w:ascii="Times New Roman" w:eastAsia="Calibri" w:hAnsi="Times New Roman" w:cs="Times New Roman"/>
          <w:b/>
          <w:sz w:val="24"/>
          <w:szCs w:val="24"/>
          <w:lang w:val="ro-RO"/>
        </w:rPr>
      </w:pPr>
    </w:p>
    <w:p w:rsidR="00832336" w:rsidRPr="00D2117B" w:rsidRDefault="00832336" w:rsidP="00DA0493">
      <w:pPr>
        <w:spacing w:after="0" w:line="240" w:lineRule="auto"/>
        <w:jc w:val="both"/>
        <w:rPr>
          <w:rFonts w:ascii="Times New Roman" w:eastAsia="Calibri" w:hAnsi="Times New Roman" w:cs="Times New Roman"/>
          <w:b/>
          <w:sz w:val="24"/>
          <w:szCs w:val="24"/>
          <w:lang w:val="ro-RO"/>
        </w:rPr>
      </w:pPr>
    </w:p>
    <w:p w:rsidR="00832336" w:rsidRPr="00D2117B" w:rsidRDefault="00832336" w:rsidP="00DA0493">
      <w:pPr>
        <w:spacing w:after="0" w:line="240" w:lineRule="auto"/>
        <w:jc w:val="both"/>
        <w:rPr>
          <w:rFonts w:ascii="Times New Roman" w:eastAsia="Calibri" w:hAnsi="Times New Roman" w:cs="Times New Roman"/>
          <w:b/>
          <w:sz w:val="24"/>
          <w:szCs w:val="24"/>
          <w:lang w:val="ro-RO"/>
        </w:rPr>
      </w:pPr>
    </w:p>
    <w:p w:rsidR="00832336" w:rsidRPr="00D2117B" w:rsidRDefault="00832336" w:rsidP="00DA0493">
      <w:pPr>
        <w:spacing w:after="0" w:line="240" w:lineRule="auto"/>
        <w:jc w:val="both"/>
        <w:rPr>
          <w:rFonts w:ascii="Times New Roman" w:eastAsia="Calibri" w:hAnsi="Times New Roman" w:cs="Times New Roman"/>
          <w:b/>
          <w:sz w:val="24"/>
          <w:szCs w:val="24"/>
          <w:lang w:val="ro-RO"/>
        </w:rPr>
      </w:pPr>
    </w:p>
    <w:p w:rsidR="00454B71" w:rsidRPr="00D2117B" w:rsidRDefault="00454B71" w:rsidP="00DA0493">
      <w:pPr>
        <w:spacing w:after="0" w:line="240" w:lineRule="auto"/>
        <w:jc w:val="both"/>
        <w:rPr>
          <w:rFonts w:ascii="Times New Roman" w:eastAsia="Calibri" w:hAnsi="Times New Roman" w:cs="Times New Roman"/>
          <w:b/>
          <w:sz w:val="24"/>
          <w:szCs w:val="24"/>
          <w:lang w:val="ro-RO"/>
        </w:rPr>
      </w:pPr>
      <w:r w:rsidRPr="00D2117B">
        <w:rPr>
          <w:rFonts w:ascii="Times New Roman" w:eastAsia="Calibri" w:hAnsi="Times New Roman" w:cs="Times New Roman"/>
          <w:b/>
          <w:sz w:val="24"/>
          <w:szCs w:val="24"/>
          <w:lang w:val="ro-RO"/>
        </w:rPr>
        <w:lastRenderedPageBreak/>
        <w:t>Programarea producției</w:t>
      </w:r>
    </w:p>
    <w:tbl>
      <w:tblPr>
        <w:tblW w:w="9140" w:type="dxa"/>
        <w:jc w:val="center"/>
        <w:tblLook w:val="04A0" w:firstRow="1" w:lastRow="0" w:firstColumn="1" w:lastColumn="0" w:noHBand="0" w:noVBand="1"/>
      </w:tblPr>
      <w:tblGrid>
        <w:gridCol w:w="2884"/>
        <w:gridCol w:w="729"/>
        <w:gridCol w:w="1844"/>
        <w:gridCol w:w="1064"/>
        <w:gridCol w:w="1132"/>
        <w:gridCol w:w="1487"/>
      </w:tblGrid>
      <w:tr w:rsidR="00454B71" w:rsidRPr="00D2117B" w:rsidTr="00011B8C">
        <w:trPr>
          <w:trHeight w:val="268"/>
          <w:jc w:val="center"/>
        </w:trPr>
        <w:tc>
          <w:tcPr>
            <w:tcW w:w="0" w:type="auto"/>
            <w:vMerge w:val="restart"/>
            <w:tcBorders>
              <w:top w:val="single" w:sz="8" w:space="0" w:color="auto"/>
              <w:left w:val="single" w:sz="8" w:space="0" w:color="auto"/>
              <w:right w:val="single" w:sz="4" w:space="0" w:color="auto"/>
            </w:tcBorders>
            <w:shd w:val="clear" w:color="auto" w:fill="auto"/>
            <w:vAlign w:val="center"/>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ETAPE  DE  LUCRU </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U.M.</w:t>
            </w:r>
          </w:p>
        </w:tc>
        <w:tc>
          <w:tcPr>
            <w:tcW w:w="184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CERCETARE GEOLOGICĂ </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EXPLOATARE </w:t>
            </w:r>
          </w:p>
        </w:tc>
        <w:tc>
          <w:tcPr>
            <w:tcW w:w="148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TOTAL CARIERĂ</w:t>
            </w:r>
          </w:p>
        </w:tc>
      </w:tr>
      <w:tr w:rsidR="00454B71" w:rsidRPr="00D2117B" w:rsidTr="00011B8C">
        <w:trPr>
          <w:trHeight w:val="280"/>
          <w:jc w:val="center"/>
        </w:trPr>
        <w:tc>
          <w:tcPr>
            <w:tcW w:w="0" w:type="auto"/>
            <w:vMerge/>
            <w:tcBorders>
              <w:left w:val="single" w:sz="8" w:space="0" w:color="auto"/>
              <w:bottom w:val="single" w:sz="8" w:space="0" w:color="auto"/>
              <w:right w:val="single" w:sz="4" w:space="0" w:color="auto"/>
            </w:tcBorders>
            <w:shd w:val="clear" w:color="000000" w:fill="FFFF00"/>
            <w:vAlign w:val="center"/>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rPr>
            </w:pPr>
          </w:p>
        </w:tc>
        <w:tc>
          <w:tcPr>
            <w:tcW w:w="1844" w:type="dxa"/>
            <w:vMerge/>
            <w:tcBorders>
              <w:top w:val="single" w:sz="8" w:space="0" w:color="auto"/>
              <w:left w:val="single" w:sz="4" w:space="0" w:color="auto"/>
              <w:bottom w:val="single" w:sz="8" w:space="0" w:color="000000"/>
              <w:right w:val="single" w:sz="4" w:space="0" w:color="auto"/>
            </w:tcBorders>
            <w:vAlign w:val="center"/>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rPr>
            </w:pPr>
          </w:p>
        </w:tc>
        <w:tc>
          <w:tcPr>
            <w:tcW w:w="0" w:type="auto"/>
            <w:tcBorders>
              <w:top w:val="nil"/>
              <w:left w:val="nil"/>
              <w:bottom w:val="single" w:sz="8" w:space="0" w:color="auto"/>
              <w:right w:val="single" w:sz="4" w:space="0" w:color="auto"/>
            </w:tcBorders>
            <w:shd w:val="clear" w:color="auto" w:fill="auto"/>
            <w:vAlign w:val="center"/>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investiții</w:t>
            </w:r>
          </w:p>
        </w:tc>
        <w:tc>
          <w:tcPr>
            <w:tcW w:w="0" w:type="auto"/>
            <w:tcBorders>
              <w:top w:val="nil"/>
              <w:left w:val="nil"/>
              <w:bottom w:val="single" w:sz="8" w:space="0" w:color="auto"/>
              <w:right w:val="single" w:sz="4" w:space="0" w:color="auto"/>
            </w:tcBorders>
            <w:shd w:val="clear" w:color="auto" w:fill="auto"/>
            <w:vAlign w:val="center"/>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producție</w:t>
            </w:r>
          </w:p>
        </w:tc>
        <w:tc>
          <w:tcPr>
            <w:tcW w:w="1487" w:type="dxa"/>
            <w:vMerge/>
            <w:tcBorders>
              <w:top w:val="single" w:sz="8" w:space="0" w:color="auto"/>
              <w:left w:val="single" w:sz="4" w:space="0" w:color="auto"/>
              <w:bottom w:val="single" w:sz="8" w:space="0" w:color="000000"/>
              <w:right w:val="single" w:sz="8" w:space="0" w:color="auto"/>
            </w:tcBorders>
            <w:vAlign w:val="center"/>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rPr>
            </w:pPr>
          </w:p>
        </w:tc>
      </w:tr>
      <w:tr w:rsidR="00454B71" w:rsidRPr="00D2117B" w:rsidTr="00011B8C">
        <w:trPr>
          <w:trHeight w:val="268"/>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Producția anuală</w:t>
            </w:r>
          </w:p>
        </w:tc>
        <w:tc>
          <w:tcPr>
            <w:tcW w:w="0" w:type="auto"/>
            <w:tcBorders>
              <w:top w:val="nil"/>
              <w:left w:val="nil"/>
              <w:bottom w:val="single" w:sz="4" w:space="0" w:color="auto"/>
              <w:right w:val="single" w:sz="4" w:space="0" w:color="auto"/>
            </w:tcBorders>
            <w:shd w:val="clear" w:color="auto" w:fill="auto"/>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t</w:t>
            </w:r>
          </w:p>
        </w:tc>
        <w:tc>
          <w:tcPr>
            <w:tcW w:w="1844" w:type="dxa"/>
            <w:tcBorders>
              <w:top w:val="nil"/>
              <w:left w:val="nil"/>
              <w:bottom w:val="single" w:sz="4" w:space="0" w:color="auto"/>
              <w:right w:val="single" w:sz="4" w:space="0" w:color="auto"/>
            </w:tcBorders>
            <w:shd w:val="clear" w:color="auto" w:fill="auto"/>
            <w:noWrap/>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33.250</w:t>
            </w:r>
          </w:p>
        </w:tc>
        <w:tc>
          <w:tcPr>
            <w:tcW w:w="0" w:type="auto"/>
            <w:tcBorders>
              <w:top w:val="nil"/>
              <w:left w:val="nil"/>
              <w:bottom w:val="single" w:sz="4" w:space="0" w:color="auto"/>
              <w:right w:val="single" w:sz="4" w:space="0" w:color="auto"/>
            </w:tcBorders>
            <w:shd w:val="clear" w:color="auto" w:fill="auto"/>
            <w:noWrap/>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300.000</w:t>
            </w:r>
          </w:p>
        </w:tc>
        <w:tc>
          <w:tcPr>
            <w:tcW w:w="0" w:type="auto"/>
            <w:tcBorders>
              <w:top w:val="nil"/>
              <w:left w:val="nil"/>
              <w:bottom w:val="single" w:sz="4" w:space="0" w:color="auto"/>
              <w:right w:val="single" w:sz="4" w:space="0" w:color="auto"/>
            </w:tcBorders>
            <w:shd w:val="clear" w:color="auto" w:fill="auto"/>
            <w:noWrap/>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60.000</w:t>
            </w:r>
          </w:p>
        </w:tc>
        <w:tc>
          <w:tcPr>
            <w:tcW w:w="1487" w:type="dxa"/>
            <w:tcBorders>
              <w:top w:val="nil"/>
              <w:left w:val="nil"/>
              <w:bottom w:val="single" w:sz="4" w:space="0" w:color="auto"/>
              <w:right w:val="single" w:sz="8" w:space="0" w:color="auto"/>
            </w:tcBorders>
            <w:shd w:val="clear" w:color="auto" w:fill="auto"/>
            <w:noWrap/>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w:t>
            </w:r>
          </w:p>
        </w:tc>
      </w:tr>
      <w:tr w:rsidR="00454B71" w:rsidRPr="00D2117B" w:rsidTr="00011B8C">
        <w:trPr>
          <w:trHeight w:val="268"/>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Ani de activitate</w:t>
            </w:r>
          </w:p>
        </w:tc>
        <w:tc>
          <w:tcPr>
            <w:tcW w:w="0" w:type="auto"/>
            <w:tcBorders>
              <w:top w:val="nil"/>
              <w:left w:val="nil"/>
              <w:bottom w:val="single" w:sz="4" w:space="0" w:color="auto"/>
              <w:right w:val="single" w:sz="4" w:space="0" w:color="auto"/>
            </w:tcBorders>
            <w:shd w:val="clear" w:color="auto" w:fill="auto"/>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nr.</w:t>
            </w:r>
          </w:p>
        </w:tc>
        <w:tc>
          <w:tcPr>
            <w:tcW w:w="1844" w:type="dxa"/>
            <w:tcBorders>
              <w:top w:val="nil"/>
              <w:left w:val="nil"/>
              <w:bottom w:val="single" w:sz="4" w:space="0" w:color="auto"/>
              <w:right w:val="single" w:sz="4" w:space="0" w:color="auto"/>
            </w:tcBorders>
            <w:shd w:val="clear" w:color="auto" w:fill="auto"/>
            <w:noWrap/>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2</w:t>
            </w:r>
          </w:p>
        </w:tc>
        <w:tc>
          <w:tcPr>
            <w:tcW w:w="0" w:type="auto"/>
            <w:tcBorders>
              <w:top w:val="nil"/>
              <w:left w:val="nil"/>
              <w:bottom w:val="single" w:sz="4" w:space="0" w:color="auto"/>
              <w:right w:val="single" w:sz="4" w:space="0" w:color="auto"/>
            </w:tcBorders>
            <w:shd w:val="clear" w:color="auto" w:fill="auto"/>
            <w:noWrap/>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3</w:t>
            </w:r>
          </w:p>
        </w:tc>
        <w:tc>
          <w:tcPr>
            <w:tcW w:w="0" w:type="auto"/>
            <w:tcBorders>
              <w:top w:val="nil"/>
              <w:left w:val="nil"/>
              <w:bottom w:val="single" w:sz="4" w:space="0" w:color="auto"/>
              <w:right w:val="single" w:sz="4" w:space="0" w:color="auto"/>
            </w:tcBorders>
            <w:shd w:val="clear" w:color="auto" w:fill="auto"/>
            <w:noWrap/>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11</w:t>
            </w:r>
          </w:p>
        </w:tc>
        <w:tc>
          <w:tcPr>
            <w:tcW w:w="1487" w:type="dxa"/>
            <w:tcBorders>
              <w:top w:val="nil"/>
              <w:left w:val="nil"/>
              <w:bottom w:val="single" w:sz="4" w:space="0" w:color="auto"/>
              <w:right w:val="single" w:sz="8" w:space="0" w:color="auto"/>
            </w:tcBorders>
            <w:shd w:val="clear" w:color="auto" w:fill="auto"/>
            <w:noWrap/>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16</w:t>
            </w:r>
          </w:p>
        </w:tc>
      </w:tr>
      <w:tr w:rsidR="00454B71" w:rsidRPr="00D2117B" w:rsidTr="00011B8C">
        <w:trPr>
          <w:trHeight w:val="548"/>
          <w:jc w:val="center"/>
        </w:trPr>
        <w:tc>
          <w:tcPr>
            <w:tcW w:w="0" w:type="auto"/>
            <w:tcBorders>
              <w:top w:val="nil"/>
              <w:left w:val="single" w:sz="8" w:space="0" w:color="auto"/>
              <w:bottom w:val="single" w:sz="8" w:space="0" w:color="auto"/>
              <w:right w:val="single" w:sz="4" w:space="0" w:color="auto"/>
            </w:tcBorders>
            <w:shd w:val="clear" w:color="auto" w:fill="auto"/>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Cantitatea de andezit extras</w:t>
            </w:r>
          </w:p>
        </w:tc>
        <w:tc>
          <w:tcPr>
            <w:tcW w:w="0" w:type="auto"/>
            <w:tcBorders>
              <w:top w:val="nil"/>
              <w:left w:val="nil"/>
              <w:bottom w:val="single" w:sz="8" w:space="0" w:color="auto"/>
              <w:right w:val="single" w:sz="4" w:space="0" w:color="auto"/>
            </w:tcBorders>
            <w:shd w:val="clear" w:color="auto" w:fill="auto"/>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t</w:t>
            </w:r>
          </w:p>
        </w:tc>
        <w:tc>
          <w:tcPr>
            <w:tcW w:w="1844" w:type="dxa"/>
            <w:tcBorders>
              <w:top w:val="nil"/>
              <w:left w:val="nil"/>
              <w:bottom w:val="single" w:sz="8" w:space="0" w:color="auto"/>
              <w:right w:val="single" w:sz="4" w:space="0" w:color="auto"/>
            </w:tcBorders>
            <w:shd w:val="clear" w:color="auto" w:fill="auto"/>
            <w:noWrap/>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66.500</w:t>
            </w:r>
          </w:p>
        </w:tc>
        <w:tc>
          <w:tcPr>
            <w:tcW w:w="0" w:type="auto"/>
            <w:tcBorders>
              <w:top w:val="nil"/>
              <w:left w:val="nil"/>
              <w:bottom w:val="single" w:sz="8" w:space="0" w:color="auto"/>
              <w:right w:val="single" w:sz="4" w:space="0" w:color="auto"/>
            </w:tcBorders>
            <w:shd w:val="clear" w:color="auto" w:fill="auto"/>
            <w:noWrap/>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900.000</w:t>
            </w:r>
          </w:p>
        </w:tc>
        <w:tc>
          <w:tcPr>
            <w:tcW w:w="0" w:type="auto"/>
            <w:tcBorders>
              <w:top w:val="nil"/>
              <w:left w:val="nil"/>
              <w:bottom w:val="single" w:sz="8" w:space="0" w:color="auto"/>
              <w:right w:val="single" w:sz="4" w:space="0" w:color="auto"/>
            </w:tcBorders>
            <w:shd w:val="clear" w:color="auto" w:fill="auto"/>
            <w:noWrap/>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660.000</w:t>
            </w:r>
          </w:p>
        </w:tc>
        <w:tc>
          <w:tcPr>
            <w:tcW w:w="1487" w:type="dxa"/>
            <w:tcBorders>
              <w:top w:val="nil"/>
              <w:left w:val="nil"/>
              <w:bottom w:val="single" w:sz="8" w:space="0" w:color="auto"/>
              <w:right w:val="single" w:sz="8" w:space="0" w:color="auto"/>
            </w:tcBorders>
            <w:shd w:val="clear" w:color="auto" w:fill="auto"/>
            <w:noWrap/>
            <w:vAlign w:val="bottom"/>
            <w:hideMark/>
          </w:tcPr>
          <w:p w:rsidR="00454B71" w:rsidRPr="00D2117B" w:rsidRDefault="00454B71" w:rsidP="00454B71">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1.626.500</w:t>
            </w:r>
          </w:p>
        </w:tc>
      </w:tr>
    </w:tbl>
    <w:p w:rsidR="00DA0493" w:rsidRPr="00D2117B" w:rsidRDefault="00DA0493" w:rsidP="00454B71">
      <w:pPr>
        <w:spacing w:after="0" w:line="240" w:lineRule="auto"/>
        <w:jc w:val="both"/>
        <w:rPr>
          <w:rFonts w:ascii="Times New Roman" w:eastAsia="Calibri" w:hAnsi="Times New Roman" w:cs="Times New Roman"/>
          <w:sz w:val="24"/>
          <w:szCs w:val="24"/>
          <w:lang w:val="ro-RO"/>
        </w:rPr>
      </w:pPr>
    </w:p>
    <w:p w:rsidR="00454B71" w:rsidRPr="00D2117B" w:rsidRDefault="00454B71" w:rsidP="00194FA9">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b/>
          <w:sz w:val="24"/>
          <w:szCs w:val="24"/>
          <w:lang w:val="ro-RO"/>
        </w:rPr>
        <w:t xml:space="preserve">Pilieri de </w:t>
      </w:r>
      <w:proofErr w:type="spellStart"/>
      <w:r w:rsidRPr="00D2117B">
        <w:rPr>
          <w:rFonts w:ascii="Times New Roman" w:eastAsia="Calibri" w:hAnsi="Times New Roman" w:cs="Times New Roman"/>
          <w:b/>
          <w:sz w:val="24"/>
          <w:szCs w:val="24"/>
          <w:lang w:val="ro-RO"/>
        </w:rPr>
        <w:t>siguranta</w:t>
      </w:r>
      <w:proofErr w:type="spellEnd"/>
      <w:r w:rsidRPr="00D2117B">
        <w:rPr>
          <w:rFonts w:ascii="Times New Roman" w:eastAsia="Calibri" w:hAnsi="Times New Roman" w:cs="Times New Roman"/>
          <w:sz w:val="24"/>
          <w:szCs w:val="24"/>
          <w:lang w:val="ro-RO"/>
        </w:rPr>
        <w:t>:</w:t>
      </w:r>
    </w:p>
    <w:p w:rsidR="00454B71" w:rsidRPr="00D2117B" w:rsidRDefault="00454B71" w:rsidP="00194FA9">
      <w:pPr>
        <w:pStyle w:val="Listparagraf"/>
        <w:numPr>
          <w:ilvl w:val="0"/>
          <w:numId w:val="21"/>
        </w:numPr>
        <w:ind w:left="0" w:firstLine="420"/>
        <w:jc w:val="both"/>
        <w:rPr>
          <w:rFonts w:eastAsia="Calibri"/>
          <w:lang w:val="ro-RO"/>
        </w:rPr>
      </w:pPr>
      <w:r w:rsidRPr="00D2117B">
        <w:rPr>
          <w:rFonts w:eastAsia="Calibri"/>
          <w:lang w:val="ro-RO"/>
        </w:rPr>
        <w:t xml:space="preserve">minim </w:t>
      </w:r>
      <w:r w:rsidRPr="00D2117B">
        <w:rPr>
          <w:rFonts w:eastAsia="Calibri"/>
          <w:b/>
          <w:lang w:val="ro-RO"/>
        </w:rPr>
        <w:t>1 m</w:t>
      </w:r>
      <w:r w:rsidRPr="00D2117B">
        <w:rPr>
          <w:rFonts w:eastAsia="Calibri"/>
          <w:lang w:val="ro-RO"/>
        </w:rPr>
        <w:t xml:space="preserve"> deasupra nivelului hidrostatic al </w:t>
      </w:r>
      <w:proofErr w:type="spellStart"/>
      <w:r w:rsidRPr="00D2117B">
        <w:rPr>
          <w:rFonts w:eastAsia="Calibri"/>
          <w:lang w:val="ro-RO"/>
        </w:rPr>
        <w:t>panzei</w:t>
      </w:r>
      <w:proofErr w:type="spellEnd"/>
      <w:r w:rsidRPr="00D2117B">
        <w:rPr>
          <w:rFonts w:eastAsia="Calibri"/>
          <w:lang w:val="ro-RO"/>
        </w:rPr>
        <w:t xml:space="preserve"> freatice pe toata </w:t>
      </w:r>
      <w:proofErr w:type="spellStart"/>
      <w:r w:rsidRPr="00D2117B">
        <w:rPr>
          <w:rFonts w:eastAsia="Calibri"/>
          <w:lang w:val="ro-RO"/>
        </w:rPr>
        <w:t>suprafata</w:t>
      </w:r>
      <w:proofErr w:type="spellEnd"/>
      <w:r w:rsidRPr="00D2117B">
        <w:rPr>
          <w:rFonts w:eastAsia="Calibri"/>
          <w:lang w:val="ro-RO"/>
        </w:rPr>
        <w:t xml:space="preserve"> </w:t>
      </w:r>
      <w:r w:rsidR="009F1684" w:rsidRPr="00D2117B">
        <w:rPr>
          <w:rFonts w:eastAsia="Calibri"/>
          <w:lang w:val="ro-RO"/>
        </w:rPr>
        <w:t xml:space="preserve">perimetrului </w:t>
      </w:r>
      <w:r w:rsidRPr="00D2117B">
        <w:rPr>
          <w:rFonts w:eastAsia="Calibri"/>
          <w:lang w:val="ro-RO"/>
        </w:rPr>
        <w:t>de exploatare;</w:t>
      </w:r>
    </w:p>
    <w:p w:rsidR="00454B71" w:rsidRPr="00D2117B" w:rsidRDefault="00454B71" w:rsidP="00C5415C">
      <w:pPr>
        <w:pStyle w:val="Listparagraf"/>
        <w:numPr>
          <w:ilvl w:val="0"/>
          <w:numId w:val="20"/>
        </w:numPr>
        <w:ind w:left="0" w:firstLine="360"/>
        <w:jc w:val="both"/>
        <w:rPr>
          <w:rFonts w:eastAsia="Calibri"/>
          <w:lang w:val="ro-RO"/>
        </w:rPr>
      </w:pPr>
      <w:r w:rsidRPr="00D2117B">
        <w:rPr>
          <w:rFonts w:eastAsia="Calibri"/>
          <w:lang w:val="ro-RO"/>
        </w:rPr>
        <w:t xml:space="preserve">exploatarea va respecta distantele minime </w:t>
      </w:r>
      <w:proofErr w:type="spellStart"/>
      <w:r w:rsidRPr="00D2117B">
        <w:rPr>
          <w:rFonts w:eastAsia="Calibri"/>
          <w:lang w:val="ro-RO"/>
        </w:rPr>
        <w:t>prevazute</w:t>
      </w:r>
      <w:proofErr w:type="spellEnd"/>
      <w:r w:rsidRPr="00D2117B">
        <w:rPr>
          <w:rFonts w:eastAsia="Calibri"/>
          <w:lang w:val="ro-RO"/>
        </w:rPr>
        <w:t xml:space="preserve"> in normativele in vigoare, fata de</w:t>
      </w:r>
      <w:r w:rsidR="00C5415C" w:rsidRPr="00D2117B">
        <w:rPr>
          <w:rFonts w:eastAsia="Calibri"/>
          <w:lang w:val="ro-RO"/>
        </w:rPr>
        <w:t xml:space="preserve"> </w:t>
      </w:r>
      <w:r w:rsidRPr="00D2117B">
        <w:rPr>
          <w:rFonts w:eastAsia="Calibri"/>
          <w:lang w:val="ro-RO"/>
        </w:rPr>
        <w:t>obiectivele existente in zona;</w:t>
      </w:r>
    </w:p>
    <w:p w:rsidR="00832336" w:rsidRPr="00D2117B" w:rsidRDefault="00832336" w:rsidP="00E76B0B">
      <w:pPr>
        <w:spacing w:after="0" w:line="240" w:lineRule="auto"/>
        <w:jc w:val="both"/>
        <w:rPr>
          <w:rFonts w:ascii="Times New Roman" w:eastAsia="Calibri" w:hAnsi="Times New Roman" w:cs="Times New Roman"/>
          <w:b/>
          <w:sz w:val="24"/>
          <w:szCs w:val="24"/>
          <w:lang w:val="ro-RO"/>
        </w:rPr>
      </w:pPr>
    </w:p>
    <w:p w:rsidR="00E76B0B" w:rsidRPr="00D2117B" w:rsidRDefault="00454B71" w:rsidP="00E76B0B">
      <w:pPr>
        <w:spacing w:after="0" w:line="240" w:lineRule="auto"/>
        <w:jc w:val="both"/>
        <w:rPr>
          <w:rFonts w:ascii="Times New Roman" w:eastAsia="Calibri" w:hAnsi="Times New Roman" w:cs="Times New Roman"/>
          <w:b/>
          <w:sz w:val="24"/>
          <w:szCs w:val="24"/>
          <w:lang w:val="ro-RO"/>
        </w:rPr>
      </w:pPr>
      <w:r w:rsidRPr="00D2117B">
        <w:rPr>
          <w:rFonts w:ascii="Times New Roman" w:eastAsia="Calibri" w:hAnsi="Times New Roman" w:cs="Times New Roman"/>
          <w:b/>
          <w:sz w:val="24"/>
          <w:szCs w:val="24"/>
          <w:lang w:val="ro-RO"/>
        </w:rPr>
        <w:t xml:space="preserve">Alimentarea cu apa: </w:t>
      </w:r>
    </w:p>
    <w:p w:rsidR="00454B71" w:rsidRPr="00D2117B" w:rsidRDefault="00E76B0B" w:rsidP="00E76B0B">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b/>
          <w:sz w:val="24"/>
          <w:szCs w:val="24"/>
          <w:lang w:val="ro-RO"/>
        </w:rPr>
        <w:t xml:space="preserve">       </w:t>
      </w:r>
      <w:proofErr w:type="spellStart"/>
      <w:r w:rsidR="00454B71" w:rsidRPr="00D2117B">
        <w:rPr>
          <w:rFonts w:ascii="Times New Roman" w:eastAsia="Calibri" w:hAnsi="Times New Roman" w:cs="Times New Roman"/>
          <w:b/>
          <w:sz w:val="24"/>
          <w:szCs w:val="24"/>
          <w:lang w:val="ro-RO"/>
        </w:rPr>
        <w:t>-apă</w:t>
      </w:r>
      <w:proofErr w:type="spellEnd"/>
      <w:r w:rsidR="00454B71" w:rsidRPr="00D2117B">
        <w:rPr>
          <w:rFonts w:ascii="Times New Roman" w:eastAsia="Calibri" w:hAnsi="Times New Roman" w:cs="Times New Roman"/>
          <w:b/>
          <w:sz w:val="24"/>
          <w:szCs w:val="24"/>
          <w:lang w:val="ro-RO"/>
        </w:rPr>
        <w:t xml:space="preserve"> potabilă: </w:t>
      </w:r>
      <w:r w:rsidR="00454B71" w:rsidRPr="00D2117B">
        <w:rPr>
          <w:rFonts w:ascii="Times New Roman" w:eastAsia="Calibri" w:hAnsi="Times New Roman" w:cs="Times New Roman"/>
          <w:sz w:val="24"/>
          <w:szCs w:val="24"/>
          <w:lang w:val="ro-RO"/>
        </w:rPr>
        <w:t>asigurarea necesarului de apă potabilă în incinta minieră se va face periodic, din</w:t>
      </w:r>
    </w:p>
    <w:p w:rsidR="00454B71" w:rsidRPr="00D2117B" w:rsidRDefault="00454B71" w:rsidP="00194FA9">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sursă externă, respectiv  apă îmbuteliată.</w:t>
      </w:r>
    </w:p>
    <w:p w:rsidR="00454B71" w:rsidRPr="00D2117B" w:rsidRDefault="00454B71" w:rsidP="00194FA9">
      <w:pPr>
        <w:spacing w:after="0" w:line="240" w:lineRule="auto"/>
        <w:ind w:left="480"/>
        <w:jc w:val="both"/>
        <w:rPr>
          <w:rFonts w:ascii="Times New Roman" w:eastAsia="Calibri" w:hAnsi="Times New Roman" w:cs="Times New Roman"/>
          <w:sz w:val="24"/>
          <w:szCs w:val="24"/>
          <w:lang w:val="ro-RO"/>
        </w:rPr>
      </w:pPr>
      <w:proofErr w:type="spellStart"/>
      <w:r w:rsidRPr="00D2117B">
        <w:rPr>
          <w:rFonts w:ascii="Times New Roman" w:eastAsia="Calibri" w:hAnsi="Times New Roman" w:cs="Times New Roman"/>
          <w:b/>
          <w:sz w:val="24"/>
          <w:szCs w:val="24"/>
          <w:lang w:val="ro-RO"/>
        </w:rPr>
        <w:t>-apă</w:t>
      </w:r>
      <w:proofErr w:type="spellEnd"/>
      <w:r w:rsidRPr="00D2117B">
        <w:rPr>
          <w:rFonts w:ascii="Times New Roman" w:eastAsia="Calibri" w:hAnsi="Times New Roman" w:cs="Times New Roman"/>
          <w:b/>
          <w:sz w:val="24"/>
          <w:szCs w:val="24"/>
          <w:lang w:val="ro-RO"/>
        </w:rPr>
        <w:t xml:space="preserve"> industrială : </w:t>
      </w:r>
      <w:r w:rsidRPr="00D2117B">
        <w:rPr>
          <w:rFonts w:ascii="Times New Roman" w:eastAsia="Calibri" w:hAnsi="Times New Roman" w:cs="Times New Roman"/>
          <w:sz w:val="24"/>
          <w:szCs w:val="24"/>
          <w:lang w:val="ro-RO"/>
        </w:rPr>
        <w:t>apa tehnologică necesară pentru stropirea drumurilor de acces va fi adusă cu</w:t>
      </w:r>
    </w:p>
    <w:p w:rsidR="00454B71" w:rsidRPr="00D2117B" w:rsidRDefault="00454B71" w:rsidP="00194FA9">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cisterna, din sursă externă.</w:t>
      </w:r>
    </w:p>
    <w:p w:rsidR="00832336" w:rsidRPr="00D2117B" w:rsidRDefault="00832336" w:rsidP="00194FA9">
      <w:pPr>
        <w:spacing w:after="0" w:line="240" w:lineRule="auto"/>
        <w:jc w:val="both"/>
        <w:rPr>
          <w:rFonts w:ascii="Times New Roman" w:eastAsia="Calibri" w:hAnsi="Times New Roman" w:cs="Times New Roman"/>
          <w:b/>
          <w:sz w:val="24"/>
          <w:szCs w:val="24"/>
          <w:lang w:val="ro-RO"/>
        </w:rPr>
      </w:pPr>
    </w:p>
    <w:p w:rsidR="00454B71" w:rsidRPr="00D2117B" w:rsidRDefault="00454B71" w:rsidP="00194FA9">
      <w:pPr>
        <w:spacing w:after="0" w:line="240" w:lineRule="auto"/>
        <w:jc w:val="both"/>
        <w:rPr>
          <w:rFonts w:ascii="Times New Roman" w:eastAsia="Calibri" w:hAnsi="Times New Roman" w:cs="Times New Roman"/>
          <w:b/>
          <w:sz w:val="24"/>
          <w:szCs w:val="24"/>
          <w:lang w:val="ro-RO"/>
        </w:rPr>
      </w:pPr>
      <w:r w:rsidRPr="00D2117B">
        <w:rPr>
          <w:rFonts w:ascii="Times New Roman" w:eastAsia="Calibri" w:hAnsi="Times New Roman" w:cs="Times New Roman"/>
          <w:b/>
          <w:sz w:val="24"/>
          <w:szCs w:val="24"/>
          <w:lang w:val="ro-RO"/>
        </w:rPr>
        <w:t>Evacuarea apelor uzate:</w:t>
      </w:r>
    </w:p>
    <w:p w:rsidR="00454B71" w:rsidRPr="00D2117B" w:rsidRDefault="00E76B0B" w:rsidP="00194FA9">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b/>
          <w:sz w:val="24"/>
          <w:szCs w:val="24"/>
          <w:lang w:val="ro-RO"/>
        </w:rPr>
        <w:t xml:space="preserve">       </w:t>
      </w:r>
      <w:proofErr w:type="spellStart"/>
      <w:r w:rsidR="00454B71" w:rsidRPr="00D2117B">
        <w:rPr>
          <w:rFonts w:ascii="Times New Roman" w:eastAsia="Calibri" w:hAnsi="Times New Roman" w:cs="Times New Roman"/>
          <w:b/>
          <w:sz w:val="24"/>
          <w:szCs w:val="24"/>
          <w:lang w:val="ro-RO"/>
        </w:rPr>
        <w:t>-apele</w:t>
      </w:r>
      <w:proofErr w:type="spellEnd"/>
      <w:r w:rsidR="00454B71" w:rsidRPr="00D2117B">
        <w:rPr>
          <w:rFonts w:ascii="Times New Roman" w:eastAsia="Calibri" w:hAnsi="Times New Roman" w:cs="Times New Roman"/>
          <w:b/>
          <w:sz w:val="24"/>
          <w:szCs w:val="24"/>
          <w:lang w:val="ro-RO"/>
        </w:rPr>
        <w:t xml:space="preserve"> pluviale</w:t>
      </w:r>
      <w:r w:rsidR="00454B71" w:rsidRPr="00D2117B">
        <w:rPr>
          <w:rFonts w:ascii="Times New Roman" w:eastAsia="Calibri" w:hAnsi="Times New Roman" w:cs="Times New Roman"/>
          <w:sz w:val="24"/>
          <w:szCs w:val="24"/>
          <w:lang w:val="ro-RO"/>
        </w:rPr>
        <w:t xml:space="preserve"> colectate de pe amplasament vor fi dirijate prin </w:t>
      </w:r>
      <w:proofErr w:type="spellStart"/>
      <w:r w:rsidR="00454B71" w:rsidRPr="00D2117B">
        <w:rPr>
          <w:rFonts w:ascii="Times New Roman" w:eastAsia="Calibri" w:hAnsi="Times New Roman" w:cs="Times New Roman"/>
          <w:sz w:val="24"/>
          <w:szCs w:val="24"/>
          <w:lang w:val="ro-RO"/>
        </w:rPr>
        <w:t>șanturi</w:t>
      </w:r>
      <w:proofErr w:type="spellEnd"/>
      <w:r w:rsidR="00454B71" w:rsidRPr="00D2117B">
        <w:rPr>
          <w:rFonts w:ascii="Times New Roman" w:eastAsia="Calibri" w:hAnsi="Times New Roman" w:cs="Times New Roman"/>
          <w:sz w:val="24"/>
          <w:szCs w:val="24"/>
          <w:lang w:val="ro-RO"/>
        </w:rPr>
        <w:t xml:space="preserve"> perimetrale către o rigolă pluvială deschisă, care va fi realizată pe latura de sud  a amplasamentului și după trecerea printr-un decantor longitudinal, se vor descărca în pârâul </w:t>
      </w:r>
      <w:proofErr w:type="spellStart"/>
      <w:r w:rsidR="00454B71" w:rsidRPr="00D2117B">
        <w:rPr>
          <w:rFonts w:ascii="Times New Roman" w:eastAsia="Calibri" w:hAnsi="Times New Roman" w:cs="Times New Roman"/>
          <w:sz w:val="24"/>
          <w:szCs w:val="24"/>
          <w:lang w:val="ro-RO"/>
        </w:rPr>
        <w:t>Ciongani</w:t>
      </w:r>
      <w:proofErr w:type="spellEnd"/>
      <w:r w:rsidR="00454B71" w:rsidRPr="00D2117B">
        <w:rPr>
          <w:rFonts w:ascii="Times New Roman" w:eastAsia="Calibri" w:hAnsi="Times New Roman" w:cs="Times New Roman"/>
          <w:sz w:val="24"/>
          <w:szCs w:val="24"/>
          <w:lang w:val="ro-RO"/>
        </w:rPr>
        <w:t>.</w:t>
      </w:r>
    </w:p>
    <w:p w:rsidR="00454B71" w:rsidRPr="00D2117B" w:rsidRDefault="00E76B0B" w:rsidP="00194FA9">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b/>
          <w:sz w:val="24"/>
          <w:szCs w:val="24"/>
          <w:lang w:val="ro-RO"/>
        </w:rPr>
        <w:t xml:space="preserve">      </w:t>
      </w:r>
      <w:proofErr w:type="spellStart"/>
      <w:r w:rsidR="00454B71" w:rsidRPr="00D2117B">
        <w:rPr>
          <w:rFonts w:ascii="Times New Roman" w:eastAsia="Calibri" w:hAnsi="Times New Roman" w:cs="Times New Roman"/>
          <w:b/>
          <w:sz w:val="24"/>
          <w:szCs w:val="24"/>
          <w:lang w:val="ro-RO"/>
        </w:rPr>
        <w:t>-toaletă</w:t>
      </w:r>
      <w:proofErr w:type="spellEnd"/>
      <w:r w:rsidR="00454B71" w:rsidRPr="00D2117B">
        <w:rPr>
          <w:rFonts w:ascii="Times New Roman" w:eastAsia="Calibri" w:hAnsi="Times New Roman" w:cs="Times New Roman"/>
          <w:b/>
          <w:sz w:val="24"/>
          <w:szCs w:val="24"/>
          <w:lang w:val="ro-RO"/>
        </w:rPr>
        <w:t xml:space="preserve"> ecologică (exterioară): </w:t>
      </w:r>
      <w:r w:rsidR="00454B71" w:rsidRPr="00D2117B">
        <w:rPr>
          <w:rFonts w:ascii="Times New Roman" w:eastAsia="Calibri" w:hAnsi="Times New Roman" w:cs="Times New Roman"/>
          <w:sz w:val="24"/>
          <w:szCs w:val="24"/>
          <w:lang w:val="ro-RO"/>
        </w:rPr>
        <w:t xml:space="preserve">In aria funcțională de echipare edilitară, pe perioada exploatării de andezite, se va amenaja o toaletă ecologică cu rezervor </w:t>
      </w:r>
      <w:proofErr w:type="spellStart"/>
      <w:r w:rsidR="00454B71" w:rsidRPr="00D2117B">
        <w:rPr>
          <w:rFonts w:ascii="Times New Roman" w:eastAsia="Calibri" w:hAnsi="Times New Roman" w:cs="Times New Roman"/>
          <w:sz w:val="24"/>
          <w:szCs w:val="24"/>
          <w:lang w:val="ro-RO"/>
        </w:rPr>
        <w:t>vidanjabil</w:t>
      </w:r>
      <w:proofErr w:type="spellEnd"/>
      <w:r w:rsidR="00454B71" w:rsidRPr="00D2117B">
        <w:rPr>
          <w:rFonts w:ascii="Times New Roman" w:eastAsia="Calibri" w:hAnsi="Times New Roman" w:cs="Times New Roman"/>
          <w:sz w:val="24"/>
          <w:szCs w:val="24"/>
          <w:lang w:val="ro-RO"/>
        </w:rPr>
        <w:t>.</w:t>
      </w:r>
    </w:p>
    <w:p w:rsidR="00454B71" w:rsidRPr="00D2117B" w:rsidRDefault="00454B71" w:rsidP="00194FA9">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b/>
          <w:sz w:val="24"/>
          <w:szCs w:val="24"/>
          <w:lang w:val="ro-RO"/>
        </w:rPr>
        <w:t>Alimentarea cu energie electrică:</w:t>
      </w:r>
      <w:r w:rsidRPr="00D2117B">
        <w:rPr>
          <w:rFonts w:ascii="Times New Roman" w:eastAsia="Calibri" w:hAnsi="Times New Roman" w:cs="Times New Roman"/>
          <w:sz w:val="24"/>
          <w:szCs w:val="24"/>
          <w:lang w:val="ro-RO"/>
        </w:rPr>
        <w:t>pentru alimentarea cu energie electrică se va folosi un grup electrogen mobil cu motor diesel, cu o putere de 5kVA.</w:t>
      </w:r>
    </w:p>
    <w:p w:rsidR="00454B71" w:rsidRPr="00D2117B" w:rsidRDefault="00454B71" w:rsidP="00194FA9">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b/>
          <w:sz w:val="24"/>
          <w:szCs w:val="24"/>
          <w:lang w:val="ro-RO"/>
        </w:rPr>
        <w:t>Reţea termică exterioară:</w:t>
      </w:r>
      <w:r w:rsidRPr="00D2117B">
        <w:rPr>
          <w:rFonts w:ascii="Times New Roman" w:eastAsia="Calibri" w:hAnsi="Times New Roman" w:cs="Times New Roman"/>
          <w:sz w:val="24"/>
          <w:szCs w:val="24"/>
          <w:lang w:val="ro-RO"/>
        </w:rPr>
        <w:t xml:space="preserve"> încălzirea spaţiilor se va face cu aparate electrice.</w:t>
      </w:r>
    </w:p>
    <w:p w:rsidR="0054668A" w:rsidRPr="00D2117B" w:rsidRDefault="0054668A" w:rsidP="0054668A">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Grupul electrogen mobil cu motor diesel, cu o putere de 5 kVA consumă la 75% - 0,9 l/h, iar la 100% - 1,6 l/h.</w:t>
      </w:r>
    </w:p>
    <w:p w:rsidR="0054668A" w:rsidRPr="00D2117B" w:rsidRDefault="00454B71" w:rsidP="00194FA9">
      <w:pPr>
        <w:spacing w:after="0" w:line="240" w:lineRule="auto"/>
        <w:jc w:val="both"/>
        <w:rPr>
          <w:rFonts w:ascii="Times New Roman" w:eastAsia="Calibri" w:hAnsi="Times New Roman" w:cs="Times New Roman"/>
          <w:b/>
          <w:sz w:val="24"/>
          <w:szCs w:val="24"/>
          <w:lang w:val="ro-RO"/>
        </w:rPr>
      </w:pPr>
      <w:r w:rsidRPr="00D2117B">
        <w:rPr>
          <w:rFonts w:ascii="Times New Roman" w:eastAsia="Calibri" w:hAnsi="Times New Roman" w:cs="Times New Roman"/>
          <w:b/>
          <w:sz w:val="24"/>
          <w:szCs w:val="24"/>
          <w:lang w:val="ro-RO"/>
        </w:rPr>
        <w:t>Consumul de combustibil</w:t>
      </w:r>
      <w:r w:rsidR="0054668A" w:rsidRPr="00D2117B">
        <w:rPr>
          <w:rFonts w:ascii="Times New Roman" w:eastAsia="Calibri" w:hAnsi="Times New Roman" w:cs="Times New Roman"/>
          <w:b/>
          <w:sz w:val="24"/>
          <w:szCs w:val="24"/>
          <w:lang w:val="ro-RO"/>
        </w:rPr>
        <w:t>:</w:t>
      </w:r>
    </w:p>
    <w:p w:rsidR="00454B71" w:rsidRPr="00D2117B" w:rsidRDefault="0054668A" w:rsidP="00454B71">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   </w:t>
      </w:r>
      <w:proofErr w:type="spellStart"/>
      <w:r w:rsidRPr="00D2117B">
        <w:rPr>
          <w:rFonts w:ascii="Times New Roman" w:eastAsia="Calibri" w:hAnsi="Times New Roman" w:cs="Times New Roman"/>
          <w:sz w:val="24"/>
          <w:szCs w:val="24"/>
          <w:lang w:val="ro-RO"/>
        </w:rPr>
        <w:t>-t</w:t>
      </w:r>
      <w:r w:rsidR="00454B71" w:rsidRPr="00D2117B">
        <w:rPr>
          <w:rFonts w:ascii="Times New Roman" w:eastAsia="Calibri" w:hAnsi="Times New Roman" w:cs="Times New Roman"/>
          <w:sz w:val="24"/>
          <w:szCs w:val="24"/>
          <w:lang w:val="ro-RO"/>
        </w:rPr>
        <w:t>ipul</w:t>
      </w:r>
      <w:proofErr w:type="spellEnd"/>
      <w:r w:rsidR="00454B71" w:rsidRPr="00D2117B">
        <w:rPr>
          <w:rFonts w:ascii="Times New Roman" w:eastAsia="Calibri" w:hAnsi="Times New Roman" w:cs="Times New Roman"/>
          <w:sz w:val="24"/>
          <w:szCs w:val="24"/>
          <w:lang w:val="ro-RO"/>
        </w:rPr>
        <w:t xml:space="preserve"> şi </w:t>
      </w:r>
      <w:proofErr w:type="spellStart"/>
      <w:r w:rsidR="00454B71" w:rsidRPr="00D2117B">
        <w:rPr>
          <w:rFonts w:ascii="Times New Roman" w:eastAsia="Calibri" w:hAnsi="Times New Roman" w:cs="Times New Roman"/>
          <w:sz w:val="24"/>
          <w:szCs w:val="24"/>
          <w:lang w:val="ro-RO"/>
        </w:rPr>
        <w:t>numǎrul</w:t>
      </w:r>
      <w:proofErr w:type="spellEnd"/>
      <w:r w:rsidR="00454B71" w:rsidRPr="00D2117B">
        <w:rPr>
          <w:rFonts w:ascii="Times New Roman" w:eastAsia="Calibri" w:hAnsi="Times New Roman" w:cs="Times New Roman"/>
          <w:sz w:val="24"/>
          <w:szCs w:val="24"/>
          <w:lang w:val="ro-RO"/>
        </w:rPr>
        <w:t xml:space="preserve"> utilajelor folosite se poate modifica/adapta pe parcursul </w:t>
      </w:r>
      <w:proofErr w:type="spellStart"/>
      <w:r w:rsidR="00454B71" w:rsidRPr="00D2117B">
        <w:rPr>
          <w:rFonts w:ascii="Times New Roman" w:eastAsia="Calibri" w:hAnsi="Times New Roman" w:cs="Times New Roman"/>
          <w:sz w:val="24"/>
          <w:szCs w:val="24"/>
          <w:lang w:val="ro-RO"/>
        </w:rPr>
        <w:t>exploatǎrii</w:t>
      </w:r>
      <w:proofErr w:type="spellEnd"/>
      <w:r w:rsidR="00454B71" w:rsidRPr="00D2117B">
        <w:rPr>
          <w:rFonts w:ascii="Times New Roman" w:eastAsia="Calibri" w:hAnsi="Times New Roman" w:cs="Times New Roman"/>
          <w:sz w:val="24"/>
          <w:szCs w:val="24"/>
          <w:lang w:val="ro-RO"/>
        </w:rPr>
        <w:t>, după caz</w:t>
      </w:r>
      <w:r w:rsidRPr="00D2117B">
        <w:rPr>
          <w:rFonts w:ascii="Times New Roman" w:eastAsia="Calibri" w:hAnsi="Times New Roman" w:cs="Times New Roman"/>
          <w:sz w:val="24"/>
          <w:szCs w:val="24"/>
          <w:lang w:val="ro-RO"/>
        </w:rPr>
        <w:t xml:space="preserve">; </w:t>
      </w:r>
      <w:proofErr w:type="spellStart"/>
      <w:r w:rsidRPr="00D2117B">
        <w:rPr>
          <w:rFonts w:ascii="Times New Roman" w:eastAsia="Calibri" w:hAnsi="Times New Roman" w:cs="Times New Roman"/>
          <w:sz w:val="24"/>
          <w:szCs w:val="24"/>
          <w:lang w:val="ro-RO"/>
        </w:rPr>
        <w:t>cantitatiile</w:t>
      </w:r>
      <w:proofErr w:type="spellEnd"/>
      <w:r w:rsidRPr="00D2117B">
        <w:rPr>
          <w:rFonts w:ascii="Times New Roman" w:eastAsia="Calibri" w:hAnsi="Times New Roman" w:cs="Times New Roman"/>
          <w:sz w:val="24"/>
          <w:szCs w:val="24"/>
          <w:lang w:val="ro-RO"/>
        </w:rPr>
        <w:t xml:space="preserve"> de motorina si ulei folosite pentru </w:t>
      </w:r>
      <w:proofErr w:type="spellStart"/>
      <w:r w:rsidRPr="00D2117B">
        <w:rPr>
          <w:rFonts w:ascii="Times New Roman" w:eastAsia="Calibri" w:hAnsi="Times New Roman" w:cs="Times New Roman"/>
          <w:sz w:val="24"/>
          <w:szCs w:val="24"/>
          <w:lang w:val="ro-RO"/>
        </w:rPr>
        <w:t>functionarea</w:t>
      </w:r>
      <w:proofErr w:type="spellEnd"/>
      <w:r w:rsidRPr="00D2117B">
        <w:rPr>
          <w:rFonts w:ascii="Times New Roman" w:eastAsia="Calibri" w:hAnsi="Times New Roman" w:cs="Times New Roman"/>
          <w:sz w:val="24"/>
          <w:szCs w:val="24"/>
          <w:lang w:val="ro-RO"/>
        </w:rPr>
        <w:t xml:space="preserve"> utilajelor vor fi variabile</w:t>
      </w:r>
      <w:r w:rsidR="00454B71" w:rsidRPr="00D2117B">
        <w:rPr>
          <w:rFonts w:ascii="Times New Roman" w:eastAsia="Calibri" w:hAnsi="Times New Roman" w:cs="Times New Roman"/>
          <w:sz w:val="24"/>
          <w:szCs w:val="24"/>
          <w:lang w:val="ro-RO"/>
        </w:rPr>
        <w:t>.</w:t>
      </w:r>
    </w:p>
    <w:p w:rsidR="00454B71" w:rsidRPr="00D2117B" w:rsidRDefault="0054668A" w:rsidP="00832336">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   </w:t>
      </w:r>
      <w:proofErr w:type="spellStart"/>
      <w:r w:rsidRPr="00D2117B">
        <w:rPr>
          <w:rFonts w:ascii="Times New Roman" w:eastAsia="Calibri" w:hAnsi="Times New Roman" w:cs="Times New Roman"/>
          <w:sz w:val="24"/>
          <w:szCs w:val="24"/>
          <w:lang w:val="ro-RO"/>
        </w:rPr>
        <w:t>-m</w:t>
      </w:r>
      <w:r w:rsidR="00454B71" w:rsidRPr="00D2117B">
        <w:rPr>
          <w:rFonts w:ascii="Times New Roman" w:eastAsia="Calibri" w:hAnsi="Times New Roman" w:cs="Times New Roman"/>
          <w:sz w:val="24"/>
          <w:szCs w:val="24"/>
          <w:lang w:val="ro-RO"/>
        </w:rPr>
        <w:t>otorina</w:t>
      </w:r>
      <w:proofErr w:type="spellEnd"/>
      <w:r w:rsidR="00454B71" w:rsidRPr="00D2117B">
        <w:rPr>
          <w:rFonts w:ascii="Times New Roman" w:eastAsia="Calibri" w:hAnsi="Times New Roman" w:cs="Times New Roman"/>
          <w:sz w:val="24"/>
          <w:szCs w:val="24"/>
          <w:lang w:val="ro-RO"/>
        </w:rPr>
        <w:t xml:space="preserve"> necesară pentru utilaje și autovehiculele de transport se va alimenta dintr-o stație mobilă de distribuție carburanți cu capacitatea de 9 m</w:t>
      </w:r>
      <w:r w:rsidRPr="00D2117B">
        <w:rPr>
          <w:rFonts w:ascii="Times New Roman" w:eastAsia="Calibri" w:hAnsi="Times New Roman" w:cs="Times New Roman"/>
          <w:sz w:val="24"/>
          <w:szCs w:val="24"/>
          <w:lang w:val="ro-RO"/>
        </w:rPr>
        <w:t>c</w:t>
      </w:r>
      <w:r w:rsidR="00454B71" w:rsidRPr="00D2117B">
        <w:rPr>
          <w:rFonts w:ascii="Times New Roman" w:eastAsia="Calibri" w:hAnsi="Times New Roman" w:cs="Times New Roman"/>
          <w:sz w:val="24"/>
          <w:szCs w:val="24"/>
          <w:lang w:val="ro-RO"/>
        </w:rPr>
        <w:t xml:space="preserve"> amplasată în afara perimetrului de exploatare.</w:t>
      </w:r>
    </w:p>
    <w:p w:rsidR="00454B71" w:rsidRPr="00D2117B" w:rsidRDefault="00454B71" w:rsidP="0054668A">
      <w:pPr>
        <w:spacing w:after="0" w:line="240" w:lineRule="auto"/>
        <w:jc w:val="both"/>
        <w:rPr>
          <w:rFonts w:ascii="Calibri" w:eastAsia="Calibri" w:hAnsi="Calibri" w:cs="Times New Roman"/>
          <w:highlight w:val="yellow"/>
          <w:lang w:val="ro-RO"/>
        </w:rPr>
      </w:pPr>
    </w:p>
    <w:p w:rsidR="00454B71" w:rsidRPr="00D2117B" w:rsidRDefault="00454B71" w:rsidP="00454B71">
      <w:pPr>
        <w:spacing w:after="0" w:line="240" w:lineRule="auto"/>
        <w:jc w:val="both"/>
        <w:rPr>
          <w:rFonts w:ascii="Times New Roman" w:eastAsia="Calibri" w:hAnsi="Times New Roman" w:cs="Times New Roman"/>
          <w:b/>
          <w:sz w:val="24"/>
          <w:szCs w:val="24"/>
          <w:lang w:val="ro-RO"/>
        </w:rPr>
      </w:pPr>
      <w:r w:rsidRPr="00D2117B">
        <w:rPr>
          <w:rFonts w:ascii="Times New Roman" w:eastAsia="Calibri" w:hAnsi="Times New Roman" w:cs="Times New Roman"/>
          <w:b/>
          <w:sz w:val="24"/>
          <w:szCs w:val="24"/>
          <w:lang w:val="ro-RO"/>
        </w:rPr>
        <w:t xml:space="preserve"> Lucrări de protecţie a zăcământului</w:t>
      </w:r>
    </w:p>
    <w:p w:rsidR="00454B71" w:rsidRPr="00D2117B" w:rsidRDefault="00454B71" w:rsidP="00454B71">
      <w:pPr>
        <w:spacing w:after="0" w:line="240" w:lineRule="auto"/>
        <w:ind w:firstLine="720"/>
        <w:jc w:val="both"/>
        <w:rPr>
          <w:rFonts w:ascii="Times New Roman" w:eastAsia="Times New Roman" w:hAnsi="Times New Roman" w:cs="Times New Roman"/>
          <w:sz w:val="24"/>
          <w:szCs w:val="24"/>
          <w:lang w:val="ro-RO"/>
        </w:rPr>
      </w:pPr>
      <w:r w:rsidRPr="00D2117B">
        <w:rPr>
          <w:rFonts w:ascii="Times New Roman" w:eastAsia="Times New Roman" w:hAnsi="Times New Roman" w:cs="Times New Roman"/>
          <w:sz w:val="24"/>
          <w:szCs w:val="24"/>
          <w:lang w:val="ro-RO"/>
        </w:rPr>
        <w:t xml:space="preserve">Pentru evitarea </w:t>
      </w:r>
      <w:proofErr w:type="spellStart"/>
      <w:r w:rsidRPr="00D2117B">
        <w:rPr>
          <w:rFonts w:ascii="Times New Roman" w:eastAsia="Times New Roman" w:hAnsi="Times New Roman" w:cs="Times New Roman"/>
          <w:sz w:val="24"/>
          <w:szCs w:val="24"/>
          <w:lang w:val="ro-RO"/>
        </w:rPr>
        <w:t>degradǎrii</w:t>
      </w:r>
      <w:proofErr w:type="spellEnd"/>
      <w:r w:rsidRPr="00D2117B">
        <w:rPr>
          <w:rFonts w:ascii="Times New Roman" w:eastAsia="Times New Roman" w:hAnsi="Times New Roman" w:cs="Times New Roman"/>
          <w:sz w:val="24"/>
          <w:szCs w:val="24"/>
          <w:lang w:val="ro-RO"/>
        </w:rPr>
        <w:t xml:space="preserve"> resursei şi asigurarea protecţiei </w:t>
      </w:r>
      <w:proofErr w:type="spellStart"/>
      <w:r w:rsidRPr="00D2117B">
        <w:rPr>
          <w:rFonts w:ascii="Times New Roman" w:eastAsia="Times New Roman" w:hAnsi="Times New Roman" w:cs="Times New Roman"/>
          <w:sz w:val="24"/>
          <w:szCs w:val="24"/>
          <w:lang w:val="ro-RO"/>
        </w:rPr>
        <w:t>zǎcǎmântului</w:t>
      </w:r>
      <w:proofErr w:type="spellEnd"/>
      <w:r w:rsidRPr="00D2117B">
        <w:rPr>
          <w:rFonts w:ascii="Times New Roman" w:eastAsia="Times New Roman" w:hAnsi="Times New Roman" w:cs="Times New Roman"/>
          <w:sz w:val="24"/>
          <w:szCs w:val="24"/>
          <w:lang w:val="ro-RO"/>
        </w:rPr>
        <w:t xml:space="preserve">, pe parcursul activităţii de exploatare a resursei se va efectua respectând tipicul și elementele geometrice ale carierei, aplicarea cu rigurozitate a metodei de exploatare alese, în toate fazele de lucru, şi executarea </w:t>
      </w:r>
      <w:proofErr w:type="spellStart"/>
      <w:r w:rsidRPr="00D2117B">
        <w:rPr>
          <w:rFonts w:ascii="Times New Roman" w:eastAsia="Times New Roman" w:hAnsi="Times New Roman" w:cs="Times New Roman"/>
          <w:sz w:val="24"/>
          <w:szCs w:val="24"/>
          <w:lang w:val="ro-RO"/>
        </w:rPr>
        <w:t>lucrǎrilor</w:t>
      </w:r>
      <w:proofErr w:type="spellEnd"/>
      <w:r w:rsidRPr="00D2117B">
        <w:rPr>
          <w:rFonts w:ascii="Times New Roman" w:eastAsia="Times New Roman" w:hAnsi="Times New Roman" w:cs="Times New Roman"/>
          <w:sz w:val="24"/>
          <w:szCs w:val="24"/>
          <w:lang w:val="ro-RO"/>
        </w:rPr>
        <w:t xml:space="preserve"> specifice, conform monografiilor stabilite.</w:t>
      </w:r>
    </w:p>
    <w:p w:rsidR="00454B71" w:rsidRPr="00D2117B" w:rsidRDefault="00454B71" w:rsidP="00454B71">
      <w:pPr>
        <w:widowControl w:val="0"/>
        <w:autoSpaceDE w:val="0"/>
        <w:autoSpaceDN w:val="0"/>
        <w:adjustRightInd w:val="0"/>
        <w:spacing w:after="0" w:line="240" w:lineRule="auto"/>
        <w:jc w:val="both"/>
        <w:rPr>
          <w:rFonts w:ascii="Times New Roman" w:eastAsia="Calibri" w:hAnsi="Times New Roman" w:cs="Times New Roman"/>
          <w:sz w:val="24"/>
          <w:szCs w:val="24"/>
          <w:lang w:val="ro-RO"/>
        </w:rPr>
      </w:pPr>
    </w:p>
    <w:p w:rsidR="00454B71" w:rsidRPr="00D2117B" w:rsidRDefault="00454B71" w:rsidP="00C70C09">
      <w:pPr>
        <w:shd w:val="clear" w:color="auto" w:fill="FFFFFF"/>
        <w:adjustRightInd w:val="0"/>
        <w:spacing w:after="0" w:line="240" w:lineRule="auto"/>
        <w:jc w:val="both"/>
        <w:rPr>
          <w:rFonts w:ascii="Times New Roman" w:eastAsia="Times New Roman" w:hAnsi="Times New Roman" w:cs="Times New Roman"/>
          <w:b/>
          <w:color w:val="000000"/>
          <w:sz w:val="24"/>
          <w:szCs w:val="24"/>
          <w:lang w:val="ro-RO"/>
        </w:rPr>
      </w:pPr>
      <w:r w:rsidRPr="00D2117B">
        <w:rPr>
          <w:rFonts w:ascii="Times New Roman" w:eastAsia="Times New Roman" w:hAnsi="Times New Roman" w:cs="Times New Roman"/>
          <w:b/>
          <w:color w:val="000000"/>
          <w:sz w:val="24"/>
          <w:szCs w:val="24"/>
          <w:lang w:val="ro-RO"/>
        </w:rPr>
        <w:t>Lucrările de refacere a amplasamentului în zona afectată de execuţia investiţiei</w:t>
      </w:r>
    </w:p>
    <w:p w:rsidR="00454B71" w:rsidRPr="00D2117B" w:rsidRDefault="00832336" w:rsidP="00832336">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val="ro-RO"/>
        </w:rPr>
      </w:pPr>
      <w:r w:rsidRPr="00D2117B">
        <w:rPr>
          <w:rFonts w:ascii="Times New Roman" w:eastAsia="Times New Roman" w:hAnsi="Times New Roman" w:cs="Times New Roman"/>
          <w:bCs/>
          <w:sz w:val="24"/>
          <w:szCs w:val="24"/>
          <w:lang w:val="ro-RO"/>
        </w:rPr>
        <w:t xml:space="preserve"> - </w:t>
      </w:r>
      <w:r w:rsidR="00454B71" w:rsidRPr="00D2117B">
        <w:rPr>
          <w:rFonts w:ascii="Times New Roman" w:eastAsia="Times New Roman" w:hAnsi="Times New Roman" w:cs="Times New Roman"/>
          <w:bCs/>
          <w:sz w:val="24"/>
          <w:szCs w:val="24"/>
          <w:lang w:val="ro-RO"/>
        </w:rPr>
        <w:t>activitatea de reabilitare a mediului va consta din lucrări de amenajare a suprafeţelor afectate de excavarea andezitului din cariera, astfel încât să poată fi redate circuitului forestier. Pentru acest scop, este necesară depunerea unui strat de sol vegetal şi plantarea de puieţi pentru reabilitarea mediului şi redarea stării iniţiale a terenului.</w:t>
      </w:r>
    </w:p>
    <w:p w:rsidR="00454B71" w:rsidRPr="00D2117B" w:rsidRDefault="00454B71" w:rsidP="00C70C09">
      <w:pPr>
        <w:shd w:val="clear" w:color="auto" w:fill="FFFFFF"/>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  - lucrările de refacere a vegetaţiei pe terenurile ocupate de viitoarea carieră vor cuprinde în principal următoarele :</w:t>
      </w:r>
    </w:p>
    <w:p w:rsidR="00454B71" w:rsidRPr="00D2117B" w:rsidRDefault="00454B71" w:rsidP="00C70C09">
      <w:pPr>
        <w:shd w:val="clear" w:color="auto" w:fill="FFFFFF"/>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lastRenderedPageBreak/>
        <w:t xml:space="preserve">         - aşternere de sol vegetal pe o grosime de cca. 15-20 cm, pe suprafeţele rectificate unde existau </w:t>
      </w:r>
      <w:proofErr w:type="spellStart"/>
      <w:r w:rsidRPr="00D2117B">
        <w:rPr>
          <w:rFonts w:ascii="Times New Roman" w:eastAsia="Calibri" w:hAnsi="Times New Roman" w:cs="Times New Roman"/>
          <w:sz w:val="24"/>
          <w:szCs w:val="24"/>
          <w:lang w:val="ro-RO"/>
        </w:rPr>
        <w:t>bermele</w:t>
      </w:r>
      <w:proofErr w:type="spellEnd"/>
      <w:r w:rsidRPr="00D2117B">
        <w:rPr>
          <w:rFonts w:ascii="Times New Roman" w:eastAsia="Calibri" w:hAnsi="Times New Roman" w:cs="Times New Roman"/>
          <w:sz w:val="24"/>
          <w:szCs w:val="24"/>
          <w:lang w:val="ro-RO"/>
        </w:rPr>
        <w:t xml:space="preserve"> de lucru, vatra carierei (platforma), </w:t>
      </w:r>
      <w:proofErr w:type="spellStart"/>
      <w:r w:rsidRPr="00D2117B">
        <w:rPr>
          <w:rFonts w:ascii="Times New Roman" w:eastAsia="Calibri" w:hAnsi="Times New Roman" w:cs="Times New Roman"/>
          <w:sz w:val="24"/>
          <w:szCs w:val="24"/>
          <w:lang w:val="ro-RO"/>
        </w:rPr>
        <w:t>platforma</w:t>
      </w:r>
      <w:proofErr w:type="spellEnd"/>
      <w:r w:rsidRPr="00D2117B">
        <w:rPr>
          <w:rFonts w:ascii="Times New Roman" w:eastAsia="Calibri" w:hAnsi="Times New Roman" w:cs="Times New Roman"/>
          <w:sz w:val="24"/>
          <w:szCs w:val="24"/>
          <w:lang w:val="ro-RO"/>
        </w:rPr>
        <w:t xml:space="preserve"> haldei de steril şi drumurile de acces la treptele carierei ;</w:t>
      </w:r>
    </w:p>
    <w:p w:rsidR="00454B71" w:rsidRPr="00D2117B" w:rsidRDefault="00454B71" w:rsidP="00C70C09">
      <w:pPr>
        <w:shd w:val="clear" w:color="auto" w:fill="FFFFFF"/>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        - plantarea puieţilor de arbori pe toate suprafeţele plane ; </w:t>
      </w:r>
    </w:p>
    <w:p w:rsidR="00454B71" w:rsidRPr="00D2117B" w:rsidRDefault="00454B71" w:rsidP="00C70C09">
      <w:pPr>
        <w:shd w:val="clear" w:color="auto" w:fill="FFFFFF"/>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        - lucrări de întreţinere a vegetaţiei lemnoase plantate.</w:t>
      </w:r>
    </w:p>
    <w:p w:rsidR="00454B71" w:rsidRPr="00D2117B" w:rsidRDefault="00454B71" w:rsidP="00454B71">
      <w:pPr>
        <w:spacing w:after="0" w:line="240" w:lineRule="auto"/>
        <w:jc w:val="both"/>
        <w:rPr>
          <w:rFonts w:ascii="Times New Roman" w:eastAsia="Calibri" w:hAnsi="Times New Roman" w:cs="Times New Roman"/>
          <w:sz w:val="24"/>
          <w:szCs w:val="24"/>
          <w:lang w:val="ro-RO"/>
        </w:rPr>
      </w:pPr>
    </w:p>
    <w:p w:rsidR="008D301D" w:rsidRPr="00D2117B" w:rsidRDefault="008D301D" w:rsidP="00454B71">
      <w:pPr>
        <w:spacing w:after="0" w:line="240" w:lineRule="auto"/>
        <w:jc w:val="both"/>
        <w:rPr>
          <w:rFonts w:ascii="Times New Roman" w:eastAsia="Calibri" w:hAnsi="Times New Roman" w:cs="Times New Roman"/>
          <w:sz w:val="24"/>
          <w:szCs w:val="24"/>
          <w:lang w:val="ro-RO"/>
        </w:rPr>
      </w:pPr>
    </w:p>
    <w:p w:rsidR="00454B71" w:rsidRPr="00D2117B" w:rsidRDefault="00454B71" w:rsidP="005E49AD">
      <w:pPr>
        <w:pStyle w:val="Listparagraf"/>
        <w:numPr>
          <w:ilvl w:val="0"/>
          <w:numId w:val="22"/>
        </w:numPr>
        <w:jc w:val="both"/>
        <w:rPr>
          <w:rFonts w:eastAsia="Calibri"/>
          <w:b/>
          <w:lang w:val="ro-RO"/>
        </w:rPr>
      </w:pPr>
      <w:r w:rsidRPr="00D2117B">
        <w:rPr>
          <w:rFonts w:eastAsia="Calibri"/>
          <w:b/>
          <w:lang w:val="ro-RO"/>
        </w:rPr>
        <w:t>Motivele și considerentele care au stat la baza emiterii acordului, printre altele și în</w:t>
      </w:r>
    </w:p>
    <w:p w:rsidR="00454B71" w:rsidRPr="00D2117B" w:rsidRDefault="00454B71" w:rsidP="00454B71">
      <w:pPr>
        <w:spacing w:after="0" w:line="240" w:lineRule="auto"/>
        <w:jc w:val="both"/>
        <w:rPr>
          <w:rFonts w:ascii="Times New Roman" w:eastAsia="Calibri" w:hAnsi="Times New Roman" w:cs="Times New Roman"/>
          <w:b/>
          <w:sz w:val="24"/>
          <w:szCs w:val="24"/>
          <w:lang w:val="ro-RO"/>
        </w:rPr>
      </w:pPr>
      <w:r w:rsidRPr="00D2117B">
        <w:rPr>
          <w:rFonts w:ascii="Times New Roman" w:eastAsia="Calibri" w:hAnsi="Times New Roman" w:cs="Times New Roman"/>
          <w:b/>
          <w:sz w:val="24"/>
          <w:szCs w:val="24"/>
          <w:lang w:val="ro-RO"/>
        </w:rPr>
        <w:t>legătu</w:t>
      </w:r>
      <w:r w:rsidR="0054749D" w:rsidRPr="00D2117B">
        <w:rPr>
          <w:rFonts w:ascii="Times New Roman" w:eastAsia="Calibri" w:hAnsi="Times New Roman" w:cs="Times New Roman"/>
          <w:b/>
          <w:sz w:val="24"/>
          <w:szCs w:val="24"/>
          <w:lang w:val="ro-RO"/>
        </w:rPr>
        <w:t>ră cu cantitatea și concluziile</w:t>
      </w:r>
      <w:r w:rsidRPr="00D2117B">
        <w:rPr>
          <w:rFonts w:ascii="Times New Roman" w:eastAsia="Calibri" w:hAnsi="Times New Roman" w:cs="Times New Roman"/>
          <w:b/>
          <w:sz w:val="24"/>
          <w:szCs w:val="24"/>
          <w:lang w:val="ro-RO"/>
        </w:rPr>
        <w:t>/recomandările raportului privind impactul asupra mediului și ale participării publicului</w:t>
      </w:r>
    </w:p>
    <w:p w:rsidR="0028664B" w:rsidRPr="00D2117B" w:rsidRDefault="0028664B" w:rsidP="00454B71">
      <w:pPr>
        <w:spacing w:after="0" w:line="240" w:lineRule="auto"/>
        <w:jc w:val="both"/>
        <w:rPr>
          <w:rFonts w:ascii="Times New Roman" w:eastAsia="Calibri" w:hAnsi="Times New Roman" w:cs="Times New Roman"/>
          <w:b/>
          <w:sz w:val="24"/>
          <w:szCs w:val="24"/>
          <w:lang w:val="ro-RO"/>
        </w:rPr>
      </w:pPr>
    </w:p>
    <w:p w:rsidR="00454B71" w:rsidRPr="00D2117B" w:rsidRDefault="00454B71" w:rsidP="00454B71">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Exploatarea andezitului se va realiza în vederea obținerii sorturilor de anrocamente necesare construcției unor obiective de investiții aferente proiectului minier de la </w:t>
      </w:r>
      <w:proofErr w:type="spellStart"/>
      <w:r w:rsidRPr="00D2117B">
        <w:rPr>
          <w:rFonts w:ascii="Times New Roman" w:eastAsia="Calibri" w:hAnsi="Times New Roman" w:cs="Times New Roman"/>
          <w:sz w:val="24"/>
          <w:szCs w:val="24"/>
          <w:lang w:val="ro-RO"/>
        </w:rPr>
        <w:t>Certej</w:t>
      </w:r>
      <w:proofErr w:type="spellEnd"/>
      <w:r w:rsidRPr="00D2117B">
        <w:rPr>
          <w:rFonts w:ascii="Times New Roman" w:eastAsia="Calibri" w:hAnsi="Times New Roman" w:cs="Times New Roman"/>
          <w:sz w:val="24"/>
          <w:szCs w:val="24"/>
          <w:lang w:val="ro-RO"/>
        </w:rPr>
        <w:t xml:space="preserve"> (fundații, terasamente, drenuri, drumuri tehnologice și industriale și pentru fabricarea betoanelor) și pentru întreținerea căilor de acces (drumurilor tehnologice) pe toată durata de</w:t>
      </w:r>
      <w:r w:rsidRPr="00D2117B">
        <w:rPr>
          <w:rFonts w:ascii="Times New Roman" w:eastAsia="Calibri" w:hAnsi="Times New Roman" w:cs="Times New Roman"/>
          <w:b/>
          <w:sz w:val="24"/>
          <w:szCs w:val="24"/>
          <w:lang w:val="ro-RO"/>
        </w:rPr>
        <w:t xml:space="preserve"> </w:t>
      </w:r>
      <w:r w:rsidRPr="00D2117B">
        <w:rPr>
          <w:rFonts w:ascii="Times New Roman" w:eastAsia="Calibri" w:hAnsi="Times New Roman" w:cs="Times New Roman"/>
          <w:sz w:val="24"/>
          <w:szCs w:val="24"/>
          <w:lang w:val="ro-RO"/>
        </w:rPr>
        <w:t xml:space="preserve">activitate a proiectului minier de la </w:t>
      </w:r>
      <w:proofErr w:type="spellStart"/>
      <w:r w:rsidRPr="00D2117B">
        <w:rPr>
          <w:rFonts w:ascii="Times New Roman" w:eastAsia="Calibri" w:hAnsi="Times New Roman" w:cs="Times New Roman"/>
          <w:sz w:val="24"/>
          <w:szCs w:val="24"/>
          <w:lang w:val="ro-RO"/>
        </w:rPr>
        <w:t>Certej</w:t>
      </w:r>
      <w:proofErr w:type="spellEnd"/>
      <w:r w:rsidRPr="00D2117B">
        <w:rPr>
          <w:rFonts w:ascii="Times New Roman" w:eastAsia="Calibri" w:hAnsi="Times New Roman" w:cs="Times New Roman"/>
          <w:sz w:val="24"/>
          <w:szCs w:val="24"/>
          <w:lang w:val="ro-RO"/>
        </w:rPr>
        <w:t xml:space="preserve">, promovat de S.C. Deva </w:t>
      </w:r>
      <w:proofErr w:type="spellStart"/>
      <w:r w:rsidRPr="00D2117B">
        <w:rPr>
          <w:rFonts w:ascii="Times New Roman" w:eastAsia="Calibri" w:hAnsi="Times New Roman" w:cs="Times New Roman"/>
          <w:sz w:val="24"/>
          <w:szCs w:val="24"/>
          <w:lang w:val="ro-RO"/>
        </w:rPr>
        <w:t>Gold</w:t>
      </w:r>
      <w:proofErr w:type="spellEnd"/>
      <w:r w:rsidRPr="00D2117B">
        <w:rPr>
          <w:rFonts w:ascii="Times New Roman" w:eastAsia="Calibri" w:hAnsi="Times New Roman" w:cs="Times New Roman"/>
          <w:sz w:val="24"/>
          <w:szCs w:val="24"/>
          <w:lang w:val="ro-RO"/>
        </w:rPr>
        <w:t xml:space="preserve"> S.A</w:t>
      </w:r>
      <w:r w:rsidR="0028664B" w:rsidRPr="00D2117B">
        <w:rPr>
          <w:rFonts w:ascii="Times New Roman" w:eastAsia="Calibri" w:hAnsi="Times New Roman" w:cs="Times New Roman"/>
          <w:sz w:val="24"/>
          <w:szCs w:val="24"/>
          <w:lang w:val="ro-RO"/>
        </w:rPr>
        <w:t xml:space="preserve"> și / sau valorificare la terți</w:t>
      </w:r>
      <w:r w:rsidRPr="00D2117B">
        <w:rPr>
          <w:rFonts w:ascii="Times New Roman" w:eastAsia="Calibri" w:hAnsi="Times New Roman" w:cs="Times New Roman"/>
          <w:sz w:val="24"/>
          <w:szCs w:val="24"/>
          <w:lang w:val="ro-RO"/>
        </w:rPr>
        <w:t>.</w:t>
      </w:r>
    </w:p>
    <w:p w:rsidR="0028664B" w:rsidRPr="00D2117B" w:rsidRDefault="0028664B" w:rsidP="00454B71">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p>
    <w:p w:rsidR="00454B71" w:rsidRPr="00D2117B" w:rsidRDefault="00454B71" w:rsidP="00454B71">
      <w:pPr>
        <w:spacing w:after="0" w:line="240" w:lineRule="auto"/>
        <w:ind w:firstLine="360"/>
        <w:jc w:val="both"/>
        <w:rPr>
          <w:rFonts w:ascii="Times New Roman" w:eastAsia="Calibri" w:hAnsi="Times New Roman" w:cs="Times New Roman"/>
          <w:iCs/>
          <w:sz w:val="24"/>
          <w:szCs w:val="24"/>
          <w:lang w:val="ro-RO" w:bidi="en-US"/>
        </w:rPr>
      </w:pPr>
      <w:r w:rsidRPr="00D2117B">
        <w:rPr>
          <w:rFonts w:ascii="Times New Roman" w:eastAsia="Calibri" w:hAnsi="Times New Roman" w:cs="Times New Roman"/>
          <w:sz w:val="24"/>
          <w:szCs w:val="24"/>
          <w:lang w:val="ro-RO"/>
        </w:rPr>
        <w:t xml:space="preserve">Conform reglementarilor </w:t>
      </w:r>
      <w:proofErr w:type="spellStart"/>
      <w:r w:rsidRPr="00D2117B">
        <w:rPr>
          <w:rFonts w:ascii="Times New Roman" w:eastAsia="Calibri" w:hAnsi="Times New Roman" w:cs="Times New Roman"/>
          <w:sz w:val="24"/>
          <w:szCs w:val="24"/>
          <w:lang w:val="ro-RO"/>
        </w:rPr>
        <w:t>documentatiilor</w:t>
      </w:r>
      <w:proofErr w:type="spellEnd"/>
      <w:r w:rsidRPr="00D2117B">
        <w:rPr>
          <w:rFonts w:ascii="Times New Roman" w:eastAsia="Calibri" w:hAnsi="Times New Roman" w:cs="Times New Roman"/>
          <w:sz w:val="24"/>
          <w:szCs w:val="24"/>
          <w:lang w:val="ro-RO"/>
        </w:rPr>
        <w:t xml:space="preserve"> de urbanism nr. 411/2008 faza PATJ </w:t>
      </w:r>
      <w:r w:rsidRPr="00D2117B">
        <w:rPr>
          <w:rFonts w:ascii="Times New Roman" w:eastAsia="Calibri" w:hAnsi="Times New Roman" w:cs="Times New Roman"/>
          <w:iCs/>
          <w:sz w:val="24"/>
          <w:szCs w:val="24"/>
          <w:lang w:val="ro-RO" w:bidi="en-US"/>
        </w:rPr>
        <w:t xml:space="preserve"> aprobat cu HCJ Hunedoara nr. 142/2010; nr. 7548/1999 faza PUG, aprobat cu HCL Certeju de Sus nr. 13/2000 și prelungit cu HCL nr. 69/2015, </w:t>
      </w:r>
      <w:r w:rsidRPr="00D2117B">
        <w:rPr>
          <w:rFonts w:ascii="Times New Roman" w:eastAsia="Calibri" w:hAnsi="Times New Roman" w:cs="Times New Roman"/>
          <w:b/>
          <w:iCs/>
          <w:sz w:val="24"/>
          <w:szCs w:val="24"/>
          <w:lang w:val="ro-RO" w:bidi="en-US"/>
        </w:rPr>
        <w:t>pe terenurile aferente proiectului se pot executa lucrări de amenajare de carieră, conform Planului Urbanistic Zonal executat.</w:t>
      </w:r>
    </w:p>
    <w:p w:rsidR="00454B71" w:rsidRPr="00D2117B" w:rsidRDefault="00454B71" w:rsidP="00454B71">
      <w:pPr>
        <w:spacing w:after="0" w:line="240" w:lineRule="auto"/>
        <w:ind w:firstLine="36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HCL nr. 31/2016 privind aprobarea </w:t>
      </w:r>
      <w:proofErr w:type="spellStart"/>
      <w:r w:rsidRPr="00D2117B">
        <w:rPr>
          <w:rFonts w:ascii="Times New Roman" w:eastAsia="Calibri" w:hAnsi="Times New Roman" w:cs="Times New Roman"/>
          <w:sz w:val="24"/>
          <w:szCs w:val="24"/>
          <w:lang w:val="ro-RO"/>
        </w:rPr>
        <w:t>documentatiei</w:t>
      </w:r>
      <w:proofErr w:type="spellEnd"/>
      <w:r w:rsidRPr="00D2117B">
        <w:rPr>
          <w:rFonts w:ascii="Times New Roman" w:eastAsia="Calibri" w:hAnsi="Times New Roman" w:cs="Times New Roman"/>
          <w:sz w:val="24"/>
          <w:szCs w:val="24"/>
          <w:lang w:val="ro-RO"/>
        </w:rPr>
        <w:t xml:space="preserve"> urbanistice faza PUZ  Cariera de andezit </w:t>
      </w:r>
      <w:proofErr w:type="spellStart"/>
      <w:r w:rsidRPr="00D2117B">
        <w:rPr>
          <w:rFonts w:ascii="Times New Roman" w:eastAsia="Calibri" w:hAnsi="Times New Roman" w:cs="Times New Roman"/>
          <w:sz w:val="24"/>
          <w:szCs w:val="24"/>
          <w:lang w:val="ro-RO"/>
        </w:rPr>
        <w:t>Ciongani</w:t>
      </w:r>
      <w:proofErr w:type="spellEnd"/>
      <w:r w:rsidRPr="00D2117B">
        <w:rPr>
          <w:rFonts w:ascii="Times New Roman" w:eastAsia="Calibri" w:hAnsi="Times New Roman" w:cs="Times New Roman"/>
          <w:sz w:val="24"/>
          <w:szCs w:val="24"/>
          <w:lang w:val="ro-RO"/>
        </w:rPr>
        <w:t>, valorile pentru indicii urbanistici POT și CUT sunt: </w:t>
      </w:r>
    </w:p>
    <w:p w:rsidR="00454B71" w:rsidRPr="00D2117B" w:rsidRDefault="00454B71" w:rsidP="005E49AD">
      <w:pPr>
        <w:numPr>
          <w:ilvl w:val="0"/>
          <w:numId w:val="6"/>
        </w:num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trike/>
          <w:sz w:val="24"/>
          <w:szCs w:val="24"/>
          <w:lang w:val="ro-RO"/>
        </w:rPr>
        <w:t>“</w:t>
      </w:r>
      <w:r w:rsidRPr="00D2117B">
        <w:rPr>
          <w:rFonts w:ascii="Times New Roman" w:eastAsia="Calibri" w:hAnsi="Times New Roman" w:cs="Times New Roman"/>
          <w:sz w:val="24"/>
          <w:szCs w:val="24"/>
          <w:lang w:val="ro-RO"/>
        </w:rPr>
        <w:t>Articolul 14 – Procent de ocupare a terenului – P.O.T.</w:t>
      </w:r>
    </w:p>
    <w:p w:rsidR="00454B71" w:rsidRPr="00D2117B" w:rsidRDefault="00454B71" w:rsidP="005E49AD">
      <w:pPr>
        <w:numPr>
          <w:ilvl w:val="1"/>
          <w:numId w:val="6"/>
        </w:num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P.O.T. maxim 1 %</w:t>
      </w:r>
    </w:p>
    <w:p w:rsidR="00454B71" w:rsidRPr="00D2117B" w:rsidRDefault="00454B71" w:rsidP="005E49AD">
      <w:pPr>
        <w:numPr>
          <w:ilvl w:val="1"/>
          <w:numId w:val="6"/>
        </w:num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P.O.T. minim 0,08 %</w:t>
      </w:r>
    </w:p>
    <w:p w:rsidR="00454B71" w:rsidRPr="00D2117B" w:rsidRDefault="00454B71" w:rsidP="005E49AD">
      <w:pPr>
        <w:numPr>
          <w:ilvl w:val="0"/>
          <w:numId w:val="6"/>
        </w:num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Articolul 15 – Coeficient de utilizare a terenului – C.U.T.</w:t>
      </w:r>
    </w:p>
    <w:p w:rsidR="00454B71" w:rsidRPr="00D2117B" w:rsidRDefault="00454B71" w:rsidP="005E49AD">
      <w:pPr>
        <w:numPr>
          <w:ilvl w:val="1"/>
          <w:numId w:val="6"/>
        </w:num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C.U.T. maxim – 0, 1 mp </w:t>
      </w:r>
      <w:proofErr w:type="spellStart"/>
      <w:r w:rsidRPr="00D2117B">
        <w:rPr>
          <w:rFonts w:ascii="Times New Roman" w:eastAsia="Calibri" w:hAnsi="Times New Roman" w:cs="Times New Roman"/>
          <w:sz w:val="24"/>
          <w:szCs w:val="24"/>
          <w:lang w:val="ro-RO"/>
        </w:rPr>
        <w:t>Acd</w:t>
      </w:r>
      <w:proofErr w:type="spellEnd"/>
      <w:r w:rsidRPr="00D2117B">
        <w:rPr>
          <w:rFonts w:ascii="Times New Roman" w:eastAsia="Calibri" w:hAnsi="Times New Roman" w:cs="Times New Roman"/>
          <w:sz w:val="24"/>
          <w:szCs w:val="24"/>
          <w:lang w:val="ro-RO"/>
        </w:rPr>
        <w:t xml:space="preserve"> / mp teren</w:t>
      </w:r>
    </w:p>
    <w:p w:rsidR="00454B71" w:rsidRPr="00D2117B" w:rsidRDefault="00454B71" w:rsidP="005E49AD">
      <w:pPr>
        <w:numPr>
          <w:ilvl w:val="1"/>
          <w:numId w:val="6"/>
        </w:num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C.U.T. minim – 0,08 </w:t>
      </w:r>
      <w:proofErr w:type="spellStart"/>
      <w:r w:rsidRPr="00D2117B">
        <w:rPr>
          <w:rFonts w:ascii="Times New Roman" w:eastAsia="Calibri" w:hAnsi="Times New Roman" w:cs="Times New Roman"/>
          <w:sz w:val="24"/>
          <w:szCs w:val="24"/>
          <w:lang w:val="ro-RO"/>
        </w:rPr>
        <w:t>mpAcd</w:t>
      </w:r>
      <w:proofErr w:type="spellEnd"/>
      <w:r w:rsidRPr="00D2117B">
        <w:rPr>
          <w:rFonts w:ascii="Times New Roman" w:eastAsia="Calibri" w:hAnsi="Times New Roman" w:cs="Times New Roman"/>
          <w:sz w:val="24"/>
          <w:szCs w:val="24"/>
          <w:lang w:val="ro-RO"/>
        </w:rPr>
        <w:t xml:space="preserve"> / mp teren.“ </w:t>
      </w:r>
    </w:p>
    <w:p w:rsidR="00454B71" w:rsidRPr="00D2117B" w:rsidRDefault="00454B71" w:rsidP="00454B71">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În cadrul Certificatului de Urbanism nr. 87/08.04.2015 emis în scopul elaborării documentației pentru autorizarea executării lucrărilor de construcții privind Cariera de andezit </w:t>
      </w:r>
      <w:proofErr w:type="spellStart"/>
      <w:r w:rsidRPr="00D2117B">
        <w:rPr>
          <w:rFonts w:ascii="Times New Roman" w:eastAsia="Calibri" w:hAnsi="Times New Roman" w:cs="Times New Roman"/>
          <w:sz w:val="24"/>
          <w:szCs w:val="24"/>
          <w:lang w:val="ro-RO"/>
        </w:rPr>
        <w:t>Ciongani</w:t>
      </w:r>
      <w:proofErr w:type="spellEnd"/>
      <w:r w:rsidRPr="00D2117B">
        <w:rPr>
          <w:rFonts w:ascii="Times New Roman" w:eastAsia="Calibri" w:hAnsi="Times New Roman" w:cs="Times New Roman"/>
          <w:sz w:val="24"/>
          <w:szCs w:val="24"/>
          <w:lang w:val="ro-RO"/>
        </w:rPr>
        <w:t>, se menționează:</w:t>
      </w:r>
    </w:p>
    <w:p w:rsidR="00454B71" w:rsidRPr="00D2117B" w:rsidRDefault="00454B71" w:rsidP="00DA049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 </w:t>
      </w:r>
      <w:r w:rsidRPr="00D2117B">
        <w:rPr>
          <w:rFonts w:ascii="Times New Roman" w:eastAsia="Calibri" w:hAnsi="Times New Roman" w:cs="Times New Roman"/>
          <w:i/>
          <w:sz w:val="24"/>
          <w:szCs w:val="24"/>
          <w:lang w:val="ro-RO"/>
        </w:rPr>
        <w:t>regimul juridic</w:t>
      </w:r>
      <w:r w:rsidRPr="00D2117B">
        <w:rPr>
          <w:rFonts w:ascii="Times New Roman" w:eastAsia="Calibri" w:hAnsi="Times New Roman" w:cs="Times New Roman"/>
          <w:sz w:val="24"/>
          <w:szCs w:val="24"/>
          <w:lang w:val="ro-RO"/>
        </w:rPr>
        <w:t>: imobilul (teren) este situat în extravilan, proprietate privată a persoanei juridice S.C. DEVAGOLD S.A.</w:t>
      </w:r>
    </w:p>
    <w:p w:rsidR="00454B71" w:rsidRPr="00D2117B" w:rsidRDefault="00454B71" w:rsidP="00DA049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 </w:t>
      </w:r>
      <w:r w:rsidRPr="00D2117B">
        <w:rPr>
          <w:rFonts w:ascii="Times New Roman" w:eastAsia="Calibri" w:hAnsi="Times New Roman" w:cs="Times New Roman"/>
          <w:i/>
          <w:sz w:val="24"/>
          <w:szCs w:val="24"/>
          <w:lang w:val="ro-RO"/>
        </w:rPr>
        <w:t>regimul economic</w:t>
      </w:r>
      <w:r w:rsidRPr="00D2117B">
        <w:rPr>
          <w:rFonts w:ascii="Times New Roman" w:eastAsia="Calibri" w:hAnsi="Times New Roman" w:cs="Times New Roman"/>
          <w:sz w:val="24"/>
          <w:szCs w:val="24"/>
          <w:lang w:val="ro-RO"/>
        </w:rPr>
        <w:t>: folosința actuală: terenuri forestiere – pădure. Destinația stabilită prin PATJ: zonă cu potențial de dezvoltare silvic.</w:t>
      </w:r>
    </w:p>
    <w:p w:rsidR="00454B71" w:rsidRPr="00D2117B" w:rsidRDefault="00454B71" w:rsidP="00DA049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i/>
          <w:sz w:val="24"/>
          <w:szCs w:val="24"/>
          <w:lang w:val="ro-RO"/>
        </w:rPr>
        <w:t>- regimul tehnic</w:t>
      </w:r>
      <w:r w:rsidRPr="00D2117B">
        <w:rPr>
          <w:rFonts w:ascii="Times New Roman" w:eastAsia="Calibri" w:hAnsi="Times New Roman" w:cs="Times New Roman"/>
          <w:sz w:val="24"/>
          <w:szCs w:val="24"/>
          <w:lang w:val="ro-RO"/>
        </w:rPr>
        <w:t>: potrivit prevederilor Planului de amenajare a teritoriului județean, utilizări permise: - lucrări specifice zonei cu potențial de dezvoltare silvic. Toate reglementările de natură urbanistică (procentul de ocupare a terenului, coeficientul de utilizare a terenului, dimensiunile minime și maxime ale parcelelor, echiparea cu utilități, edificabil admis pe parcelă, circulații și accese pietonale și auto, parcaje necesare, alinierea terenului și a construcțiilor față de străzile adiacente terenului, înălțimea minimă și maximă admisă) se vor soluționa prin documentația PUZ.</w:t>
      </w:r>
    </w:p>
    <w:p w:rsidR="00454B71" w:rsidRPr="00D2117B" w:rsidRDefault="00454B71" w:rsidP="00454B71">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Destinaţia terenului conform PUG Certeju de Sus: terenuri forestiere – pădure. Potrivit prevederilor din Regulamentul local de Urbanism al comunei Certeju de Sus, se pot realiza unităţi industriale, cu condiţia existenței unui PUD sau PUZ aprobat. </w:t>
      </w:r>
    </w:p>
    <w:p w:rsidR="00DA0493" w:rsidRPr="00D2117B" w:rsidRDefault="00454B71" w:rsidP="00DA049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Potrivit Planului de Amenajare a Teritoriului Judeţean, pentru terenul aflat în extravilan, la capitolul industrie, datorită potenţialului mineralogic determinat, se recomandă cercetarea şi exploatarea terenurilor cu </w:t>
      </w:r>
      <w:proofErr w:type="spellStart"/>
      <w:r w:rsidRPr="00D2117B">
        <w:rPr>
          <w:rFonts w:ascii="Times New Roman" w:eastAsia="Calibri" w:hAnsi="Times New Roman" w:cs="Times New Roman"/>
          <w:sz w:val="24"/>
          <w:szCs w:val="24"/>
          <w:lang w:val="ro-RO"/>
        </w:rPr>
        <w:t>poţential</w:t>
      </w:r>
      <w:proofErr w:type="spellEnd"/>
      <w:r w:rsidRPr="00D2117B">
        <w:rPr>
          <w:rFonts w:ascii="Times New Roman" w:eastAsia="Calibri" w:hAnsi="Times New Roman" w:cs="Times New Roman"/>
          <w:sz w:val="24"/>
          <w:szCs w:val="24"/>
          <w:lang w:val="ro-RO"/>
        </w:rPr>
        <w:t xml:space="preserve"> mineralogic prezumtiv în vederea valorificării şi prelucrării resurselor naturale ale localităţilor. Prin HCL Certeju de Sus 69/2015 s-a aprobat prelungirea valabilității PUG și RLU aferent al comunei Certeju de Sus, județul Hunedoara, până la data limită prevăzută de leg</w:t>
      </w:r>
      <w:r w:rsidR="00DA0493" w:rsidRPr="00D2117B">
        <w:rPr>
          <w:rFonts w:ascii="Times New Roman" w:eastAsia="Calibri" w:hAnsi="Times New Roman" w:cs="Times New Roman"/>
          <w:sz w:val="24"/>
          <w:szCs w:val="24"/>
          <w:lang w:val="ro-RO"/>
        </w:rPr>
        <w:t>e, respectiv 30 decembrie 2018.</w:t>
      </w:r>
    </w:p>
    <w:p w:rsidR="00DA0493" w:rsidRPr="00D2117B" w:rsidRDefault="00DA0493" w:rsidP="00454B71">
      <w:pPr>
        <w:widowControl w:val="0"/>
        <w:autoSpaceDE w:val="0"/>
        <w:autoSpaceDN w:val="0"/>
        <w:adjustRightInd w:val="0"/>
        <w:spacing w:after="0" w:line="240" w:lineRule="auto"/>
        <w:jc w:val="both"/>
        <w:rPr>
          <w:rFonts w:ascii="Times New Roman" w:eastAsia="Calibri" w:hAnsi="Times New Roman" w:cs="Times New Roman"/>
          <w:sz w:val="24"/>
          <w:szCs w:val="24"/>
          <w:lang w:val="ro-RO"/>
        </w:rPr>
      </w:pPr>
    </w:p>
    <w:p w:rsidR="00454B71" w:rsidRPr="00D2117B" w:rsidRDefault="00454B71" w:rsidP="00454B71">
      <w:pPr>
        <w:spacing w:after="0" w:line="240" w:lineRule="auto"/>
        <w:ind w:firstLine="720"/>
        <w:jc w:val="both"/>
        <w:rPr>
          <w:rFonts w:ascii="Times New Roman" w:eastAsia="Calibri" w:hAnsi="Times New Roman" w:cs="Times New Roman"/>
          <w:color w:val="FF0000"/>
          <w:sz w:val="24"/>
          <w:szCs w:val="24"/>
          <w:lang w:val="ro-RO"/>
        </w:rPr>
      </w:pPr>
    </w:p>
    <w:p w:rsidR="00454B71" w:rsidRPr="00D2117B" w:rsidRDefault="005E49AD" w:rsidP="005E49AD">
      <w:pPr>
        <w:spacing w:after="0" w:line="240" w:lineRule="auto"/>
        <w:jc w:val="both"/>
        <w:rPr>
          <w:rFonts w:ascii="Times New Roman" w:eastAsia="Calibri" w:hAnsi="Times New Roman" w:cs="Times New Roman"/>
          <w:b/>
          <w:sz w:val="24"/>
          <w:szCs w:val="24"/>
          <w:lang w:val="ro-RO"/>
        </w:rPr>
      </w:pPr>
      <w:r w:rsidRPr="00D2117B">
        <w:rPr>
          <w:rFonts w:ascii="Times New Roman" w:eastAsia="Calibri" w:hAnsi="Times New Roman" w:cs="Times New Roman"/>
          <w:b/>
          <w:sz w:val="24"/>
          <w:szCs w:val="24"/>
          <w:lang w:val="ro-RO"/>
        </w:rPr>
        <w:lastRenderedPageBreak/>
        <w:t xml:space="preserve">2.2 </w:t>
      </w:r>
      <w:r w:rsidR="00454B71" w:rsidRPr="00D2117B">
        <w:rPr>
          <w:rFonts w:ascii="Times New Roman" w:eastAsia="Calibri" w:hAnsi="Times New Roman" w:cs="Times New Roman"/>
          <w:b/>
          <w:sz w:val="24"/>
          <w:szCs w:val="24"/>
          <w:lang w:val="ro-RO"/>
        </w:rPr>
        <w:t>Motivele/criteriile pe baza cărora s-a ales alternativa, inclusiv tehnologică și de amplasament:</w:t>
      </w:r>
    </w:p>
    <w:p w:rsidR="00454B71" w:rsidRPr="00D2117B" w:rsidRDefault="00454B71" w:rsidP="00454B71">
      <w:pPr>
        <w:spacing w:after="0" w:line="240" w:lineRule="auto"/>
        <w:jc w:val="both"/>
        <w:rPr>
          <w:rFonts w:ascii="Times New Roman" w:eastAsia="Calibri" w:hAnsi="Times New Roman" w:cs="Times New Roman"/>
          <w:b/>
          <w:sz w:val="24"/>
          <w:szCs w:val="24"/>
          <w:lang w:val="ro-RO"/>
        </w:rPr>
      </w:pPr>
    </w:p>
    <w:p w:rsidR="00454B71" w:rsidRPr="00D2117B" w:rsidRDefault="00454B71" w:rsidP="00454B71">
      <w:pPr>
        <w:keepNext/>
        <w:spacing w:after="0" w:line="240" w:lineRule="auto"/>
        <w:ind w:firstLine="36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Beneficiarul dorește realizarea unei exploatări de andezit în carieră deschisă, pe terenurile aflate în proprietate, situate în extravilanul localității Bocșa</w:t>
      </w:r>
      <w:r w:rsidR="006C32B8" w:rsidRPr="00D2117B">
        <w:rPr>
          <w:rFonts w:ascii="Times New Roman" w:eastAsia="Calibri" w:hAnsi="Times New Roman" w:cs="Times New Roman"/>
          <w:sz w:val="24"/>
          <w:szCs w:val="24"/>
          <w:lang w:val="ro-RO"/>
        </w:rPr>
        <w:t xml:space="preserve"> Mică, comuna Certeju de Sus</w:t>
      </w:r>
      <w:r w:rsidRPr="00D2117B">
        <w:rPr>
          <w:rFonts w:ascii="Times New Roman" w:eastAsia="Calibri" w:hAnsi="Times New Roman" w:cs="Times New Roman"/>
          <w:sz w:val="24"/>
          <w:szCs w:val="24"/>
          <w:lang w:val="ro-RO"/>
        </w:rPr>
        <w:t xml:space="preserve">. </w:t>
      </w:r>
    </w:p>
    <w:p w:rsidR="00454B71" w:rsidRPr="00D2117B" w:rsidRDefault="00454B71" w:rsidP="00454B71">
      <w:pPr>
        <w:spacing w:after="0" w:line="240" w:lineRule="auto"/>
        <w:ind w:firstLine="360"/>
        <w:jc w:val="both"/>
        <w:rPr>
          <w:rFonts w:ascii="Times New Roman" w:eastAsia="Calibri" w:hAnsi="Times New Roman" w:cs="Times New Roman"/>
          <w:b/>
          <w:sz w:val="24"/>
          <w:szCs w:val="24"/>
          <w:lang w:val="ro-RO"/>
        </w:rPr>
      </w:pPr>
      <w:r w:rsidRPr="00D2117B">
        <w:rPr>
          <w:rFonts w:ascii="Times New Roman" w:eastAsia="Calibri" w:hAnsi="Times New Roman" w:cs="Times New Roman"/>
          <w:sz w:val="24"/>
          <w:szCs w:val="24"/>
          <w:lang w:val="ro-RO"/>
        </w:rPr>
        <w:t xml:space="preserve">Amplasamentul propus pentru realizarea carierei se află în afara sitului Natura 2000 ,,RO SPA 0132 Munții Metaliferi” fiind situat la 0.17 km faţă de intravilanul stabilit prin PUZ – Exploatarea minereurilor auro-argentifere din perimetrul </w:t>
      </w:r>
      <w:proofErr w:type="spellStart"/>
      <w:r w:rsidRPr="00D2117B">
        <w:rPr>
          <w:rFonts w:ascii="Times New Roman" w:eastAsia="Calibri" w:hAnsi="Times New Roman" w:cs="Times New Roman"/>
          <w:sz w:val="24"/>
          <w:szCs w:val="24"/>
          <w:lang w:val="ro-RO"/>
        </w:rPr>
        <w:t>Certej</w:t>
      </w:r>
      <w:proofErr w:type="spellEnd"/>
      <w:r w:rsidRPr="00D2117B">
        <w:rPr>
          <w:rFonts w:ascii="Times New Roman" w:eastAsia="Calibri" w:hAnsi="Times New Roman" w:cs="Times New Roman"/>
          <w:sz w:val="24"/>
          <w:szCs w:val="24"/>
          <w:lang w:val="ro-RO"/>
        </w:rPr>
        <w:t>, iar suprafața ocupată va fi de cca. 3,61 ha.</w:t>
      </w:r>
    </w:p>
    <w:p w:rsidR="00454B71" w:rsidRPr="00D2117B" w:rsidRDefault="00454B71" w:rsidP="00454B71">
      <w:pPr>
        <w:spacing w:after="0" w:line="240" w:lineRule="auto"/>
        <w:ind w:firstLine="36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Implementarea proiectului este necesară în vederea obţinerii materialului pentru  întreţinerea şi reabilitarea drumurilor existente din zona industrială a viitorului proiect ,,Exploatarea minereurilor auro-argentifere din perimetrul </w:t>
      </w:r>
      <w:proofErr w:type="spellStart"/>
      <w:r w:rsidRPr="00D2117B">
        <w:rPr>
          <w:rFonts w:ascii="Times New Roman" w:eastAsia="Calibri" w:hAnsi="Times New Roman" w:cs="Times New Roman"/>
          <w:sz w:val="24"/>
          <w:szCs w:val="24"/>
          <w:lang w:val="ro-RO"/>
        </w:rPr>
        <w:t>Certej</w:t>
      </w:r>
      <w:proofErr w:type="spellEnd"/>
      <w:r w:rsidRPr="00D2117B">
        <w:rPr>
          <w:rFonts w:ascii="Times New Roman" w:eastAsia="Calibri" w:hAnsi="Times New Roman" w:cs="Times New Roman"/>
          <w:sz w:val="24"/>
          <w:szCs w:val="24"/>
          <w:lang w:val="ro-RO"/>
        </w:rPr>
        <w:t xml:space="preserve">, jud. Hunedoara” şi utilizarea lui ca rocă de construcţie pentru consumul intern sau valorificare la terți. Proiectul pentru exploatarea andezitului este deosebit de util întrucât zăcământul se află în vecinătatea zonei industriale propuse de S.C. DEVA GOLD S.A. pentru proiectul “Exploatarea minereurilor auro-argentifere din perimetrul </w:t>
      </w:r>
      <w:proofErr w:type="spellStart"/>
      <w:r w:rsidRPr="00D2117B">
        <w:rPr>
          <w:rFonts w:ascii="Times New Roman" w:eastAsia="Calibri" w:hAnsi="Times New Roman" w:cs="Times New Roman"/>
          <w:sz w:val="24"/>
          <w:szCs w:val="24"/>
          <w:lang w:val="ro-RO"/>
        </w:rPr>
        <w:t>Certej</w:t>
      </w:r>
      <w:proofErr w:type="spellEnd"/>
      <w:r w:rsidRPr="00D2117B">
        <w:rPr>
          <w:rFonts w:ascii="Times New Roman" w:eastAsia="Calibri" w:hAnsi="Times New Roman" w:cs="Times New Roman"/>
          <w:sz w:val="24"/>
          <w:szCs w:val="24"/>
          <w:lang w:val="ro-RO"/>
        </w:rPr>
        <w:t>”.</w:t>
      </w:r>
    </w:p>
    <w:p w:rsidR="00454B71" w:rsidRPr="00D2117B" w:rsidRDefault="00454B71" w:rsidP="00261FE7">
      <w:pPr>
        <w:spacing w:before="240" w:after="0" w:line="240" w:lineRule="auto"/>
        <w:ind w:firstLine="36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Pentru selectarea variantei optime de amplasare exploatării s-a procedat la o analiză comparativă a alternativelor 0</w:t>
      </w:r>
      <w:r w:rsidR="00EA02A4" w:rsidRPr="00D2117B">
        <w:rPr>
          <w:rFonts w:ascii="Times New Roman" w:eastAsia="Calibri" w:hAnsi="Times New Roman" w:cs="Times New Roman"/>
          <w:sz w:val="24"/>
          <w:szCs w:val="24"/>
          <w:lang w:val="ro-RO"/>
        </w:rPr>
        <w:t xml:space="preserve"> (păstrarea situației existente)</w:t>
      </w:r>
      <w:r w:rsidRPr="00D2117B">
        <w:rPr>
          <w:rFonts w:ascii="Times New Roman" w:eastAsia="Calibri" w:hAnsi="Times New Roman" w:cs="Times New Roman"/>
          <w:sz w:val="24"/>
          <w:szCs w:val="24"/>
          <w:lang w:val="ro-RO"/>
        </w:rPr>
        <w:t>, 1</w:t>
      </w:r>
      <w:r w:rsidR="00EA02A4" w:rsidRPr="00D2117B">
        <w:rPr>
          <w:rFonts w:ascii="Times New Roman" w:eastAsia="Calibri" w:hAnsi="Times New Roman" w:cs="Times New Roman"/>
          <w:sz w:val="24"/>
          <w:szCs w:val="24"/>
          <w:lang w:val="ro-RO"/>
        </w:rPr>
        <w:t>(</w:t>
      </w:r>
      <w:r w:rsidR="00261FE7" w:rsidRPr="00D2117B">
        <w:rPr>
          <w:rFonts w:ascii="Times New Roman" w:eastAsia="Calibri" w:hAnsi="Times New Roman" w:cs="Times New Roman"/>
          <w:sz w:val="24"/>
          <w:szCs w:val="24"/>
          <w:lang w:val="ro-RO"/>
        </w:rPr>
        <w:t xml:space="preserve">varianta aleasă – Cariera de andezit </w:t>
      </w:r>
      <w:proofErr w:type="spellStart"/>
      <w:r w:rsidR="00261FE7" w:rsidRPr="00D2117B">
        <w:rPr>
          <w:rFonts w:ascii="Times New Roman" w:eastAsia="Calibri" w:hAnsi="Times New Roman" w:cs="Times New Roman"/>
          <w:sz w:val="24"/>
          <w:szCs w:val="24"/>
          <w:lang w:val="ro-RO"/>
        </w:rPr>
        <w:t>Ciongani</w:t>
      </w:r>
      <w:proofErr w:type="spellEnd"/>
      <w:r w:rsidR="00261FE7" w:rsidRPr="00D2117B">
        <w:rPr>
          <w:rFonts w:ascii="Times New Roman" w:eastAsia="Calibri" w:hAnsi="Times New Roman" w:cs="Times New Roman"/>
          <w:sz w:val="24"/>
          <w:szCs w:val="24"/>
          <w:lang w:val="ro-RO"/>
        </w:rPr>
        <w:t xml:space="preserve"> </w:t>
      </w:r>
      <w:r w:rsidR="00EA02A4" w:rsidRPr="00D2117B">
        <w:rPr>
          <w:rFonts w:ascii="Times New Roman" w:eastAsia="Calibri" w:hAnsi="Times New Roman" w:cs="Times New Roman"/>
          <w:sz w:val="24"/>
          <w:szCs w:val="24"/>
          <w:lang w:val="ro-RO"/>
        </w:rPr>
        <w:t xml:space="preserve">) </w:t>
      </w:r>
      <w:r w:rsidRPr="00D2117B">
        <w:rPr>
          <w:rFonts w:ascii="Times New Roman" w:eastAsia="Calibri" w:hAnsi="Times New Roman" w:cs="Times New Roman"/>
          <w:sz w:val="24"/>
          <w:szCs w:val="24"/>
          <w:lang w:val="ro-RO"/>
        </w:rPr>
        <w:t>și 2</w:t>
      </w:r>
      <w:r w:rsidR="00EA02A4" w:rsidRPr="00D2117B">
        <w:rPr>
          <w:rFonts w:ascii="Times New Roman" w:eastAsia="Calibri" w:hAnsi="Times New Roman" w:cs="Times New Roman"/>
          <w:sz w:val="24"/>
          <w:szCs w:val="24"/>
          <w:lang w:val="ro-RO"/>
        </w:rPr>
        <w:t xml:space="preserve"> (varianta aleasă – </w:t>
      </w:r>
      <w:r w:rsidR="00261FE7" w:rsidRPr="00D2117B">
        <w:rPr>
          <w:rFonts w:ascii="Times New Roman" w:eastAsia="Calibri" w:hAnsi="Times New Roman" w:cs="Times New Roman"/>
          <w:sz w:val="24"/>
          <w:szCs w:val="24"/>
          <w:lang w:val="ro-RO"/>
        </w:rPr>
        <w:t>aducerea andezitului dintr-o carieră  din afara perimetrului de exploatare al societății).</w:t>
      </w:r>
      <w:r w:rsidRPr="00D2117B">
        <w:rPr>
          <w:rFonts w:ascii="Times New Roman" w:eastAsia="Calibri" w:hAnsi="Times New Roman" w:cs="Times New Roman"/>
          <w:sz w:val="24"/>
          <w:szCs w:val="24"/>
          <w:lang w:val="ro-RO"/>
        </w:rPr>
        <w:t xml:space="preserve"> S-a efectuat o evaluare semicantitativă, matriceală, utilizând sistemul “scorurilor ponderate”</w:t>
      </w:r>
      <w:r w:rsidR="006C32B8" w:rsidRPr="00D2117B">
        <w:rPr>
          <w:rFonts w:ascii="Times New Roman" w:eastAsia="Calibri" w:hAnsi="Times New Roman" w:cs="Times New Roman"/>
          <w:sz w:val="24"/>
          <w:szCs w:val="24"/>
          <w:lang w:val="ro-RO"/>
        </w:rPr>
        <w:t>.</w:t>
      </w:r>
    </w:p>
    <w:p w:rsidR="00454B71" w:rsidRPr="00D2117B" w:rsidRDefault="00454B71" w:rsidP="00454B71">
      <w:pPr>
        <w:spacing w:after="0" w:line="240" w:lineRule="auto"/>
        <w:ind w:firstLine="360"/>
        <w:jc w:val="both"/>
        <w:rPr>
          <w:rFonts w:ascii="Times New Roman" w:eastAsia="Calibri" w:hAnsi="Times New Roman" w:cs="Times New Roman"/>
          <w:i/>
          <w:iCs/>
          <w:sz w:val="24"/>
          <w:szCs w:val="24"/>
          <w:lang w:val="ro-RO"/>
        </w:rPr>
      </w:pPr>
      <w:r w:rsidRPr="00D2117B">
        <w:rPr>
          <w:rFonts w:ascii="Times New Roman" w:eastAsia="Calibri" w:hAnsi="Times New Roman" w:cs="Times New Roman"/>
          <w:iCs/>
          <w:sz w:val="24"/>
          <w:szCs w:val="24"/>
          <w:lang w:val="ro-RO"/>
        </w:rPr>
        <w:t>Urmare a ierarhizării bazate pe evaluările prezentate anterior, s-a constatat că alternativa 1 este  mai potrivită decât alternativa 2, deci este considerată</w:t>
      </w:r>
      <w:r w:rsidRPr="00D2117B">
        <w:rPr>
          <w:rFonts w:ascii="Times New Roman" w:eastAsia="Calibri" w:hAnsi="Times New Roman" w:cs="Times New Roman"/>
          <w:i/>
          <w:iCs/>
          <w:sz w:val="24"/>
          <w:szCs w:val="24"/>
          <w:lang w:val="ro-RO"/>
        </w:rPr>
        <w:t xml:space="preserve"> alternativa optimă. </w:t>
      </w:r>
    </w:p>
    <w:p w:rsidR="00454B71" w:rsidRPr="00D2117B" w:rsidRDefault="00454B71" w:rsidP="00454B71">
      <w:pPr>
        <w:spacing w:after="0" w:line="240" w:lineRule="auto"/>
        <w:ind w:firstLine="360"/>
        <w:jc w:val="both"/>
        <w:rPr>
          <w:rFonts w:ascii="Times New Roman" w:eastAsia="Calibri" w:hAnsi="Times New Roman" w:cs="Times New Roman"/>
          <w:sz w:val="24"/>
          <w:szCs w:val="24"/>
          <w:lang w:val="ro-RO"/>
        </w:rPr>
      </w:pPr>
      <w:proofErr w:type="spellStart"/>
      <w:r w:rsidRPr="00D2117B">
        <w:rPr>
          <w:rFonts w:ascii="Times New Roman" w:eastAsia="Calibri" w:hAnsi="Times New Roman" w:cs="Times New Roman"/>
          <w:iCs/>
          <w:sz w:val="24"/>
          <w:szCs w:val="24"/>
          <w:lang w:val="ro-RO"/>
        </w:rPr>
        <w:t>Confrom</w:t>
      </w:r>
      <w:proofErr w:type="spellEnd"/>
      <w:r w:rsidRPr="00D2117B">
        <w:rPr>
          <w:rFonts w:ascii="Times New Roman" w:eastAsia="Calibri" w:hAnsi="Times New Roman" w:cs="Times New Roman"/>
          <w:iCs/>
          <w:sz w:val="24"/>
          <w:szCs w:val="24"/>
          <w:lang w:val="ro-RO"/>
        </w:rPr>
        <w:t xml:space="preserve"> concluziilor evaluatorilor de mediu </w:t>
      </w:r>
      <w:proofErr w:type="spellStart"/>
      <w:r w:rsidRPr="00D2117B">
        <w:rPr>
          <w:rFonts w:ascii="Times New Roman" w:eastAsia="Calibri" w:hAnsi="Times New Roman" w:cs="Times New Roman"/>
          <w:iCs/>
          <w:sz w:val="24"/>
          <w:szCs w:val="24"/>
          <w:lang w:val="ro-RO"/>
        </w:rPr>
        <w:t>implicati</w:t>
      </w:r>
      <w:proofErr w:type="spellEnd"/>
      <w:r w:rsidRPr="00D2117B">
        <w:rPr>
          <w:rFonts w:ascii="Times New Roman" w:eastAsia="Calibri" w:hAnsi="Times New Roman" w:cs="Times New Roman"/>
          <w:iCs/>
          <w:sz w:val="24"/>
          <w:szCs w:val="24"/>
          <w:lang w:val="ro-RO"/>
        </w:rPr>
        <w:t xml:space="preserve"> in elaborarea R</w:t>
      </w:r>
      <w:r w:rsidR="00EA02A4" w:rsidRPr="00D2117B">
        <w:rPr>
          <w:rFonts w:ascii="Times New Roman" w:eastAsia="Calibri" w:hAnsi="Times New Roman" w:cs="Times New Roman"/>
          <w:iCs/>
          <w:sz w:val="24"/>
          <w:szCs w:val="24"/>
          <w:lang w:val="ro-RO"/>
        </w:rPr>
        <w:t>S</w:t>
      </w:r>
      <w:r w:rsidRPr="00D2117B">
        <w:rPr>
          <w:rFonts w:ascii="Times New Roman" w:eastAsia="Calibri" w:hAnsi="Times New Roman" w:cs="Times New Roman"/>
          <w:iCs/>
          <w:sz w:val="24"/>
          <w:szCs w:val="24"/>
          <w:lang w:val="ro-RO"/>
        </w:rPr>
        <w:t>IM alternativa propusă prin proiect este conformă cu prevederile BAT (</w:t>
      </w:r>
      <w:r w:rsidRPr="00D2117B">
        <w:rPr>
          <w:rFonts w:ascii="Times New Roman" w:eastAsia="Calibri" w:hAnsi="Times New Roman" w:cs="Times New Roman"/>
          <w:i/>
          <w:sz w:val="24"/>
          <w:szCs w:val="24"/>
          <w:lang w:val="ro-RO"/>
        </w:rPr>
        <w:t xml:space="preserve">Management of </w:t>
      </w:r>
      <w:proofErr w:type="spellStart"/>
      <w:r w:rsidRPr="00D2117B">
        <w:rPr>
          <w:rFonts w:ascii="Times New Roman" w:eastAsia="Calibri" w:hAnsi="Times New Roman" w:cs="Times New Roman"/>
          <w:i/>
          <w:sz w:val="24"/>
          <w:szCs w:val="24"/>
          <w:lang w:val="ro-RO"/>
        </w:rPr>
        <w:t>Tailings</w:t>
      </w:r>
      <w:proofErr w:type="spellEnd"/>
      <w:r w:rsidRPr="00D2117B">
        <w:rPr>
          <w:rFonts w:ascii="Times New Roman" w:eastAsia="Calibri" w:hAnsi="Times New Roman" w:cs="Times New Roman"/>
          <w:i/>
          <w:sz w:val="24"/>
          <w:szCs w:val="24"/>
          <w:lang w:val="ro-RO"/>
        </w:rPr>
        <w:t xml:space="preserve"> </w:t>
      </w:r>
      <w:proofErr w:type="spellStart"/>
      <w:r w:rsidRPr="00D2117B">
        <w:rPr>
          <w:rFonts w:ascii="Times New Roman" w:eastAsia="Calibri" w:hAnsi="Times New Roman" w:cs="Times New Roman"/>
          <w:i/>
          <w:sz w:val="24"/>
          <w:szCs w:val="24"/>
          <w:lang w:val="ro-RO"/>
        </w:rPr>
        <w:t>and</w:t>
      </w:r>
      <w:proofErr w:type="spellEnd"/>
      <w:r w:rsidRPr="00D2117B">
        <w:rPr>
          <w:rFonts w:ascii="Times New Roman" w:eastAsia="Calibri" w:hAnsi="Times New Roman" w:cs="Times New Roman"/>
          <w:i/>
          <w:sz w:val="24"/>
          <w:szCs w:val="24"/>
          <w:lang w:val="ro-RO"/>
        </w:rPr>
        <w:t xml:space="preserve"> </w:t>
      </w:r>
      <w:proofErr w:type="spellStart"/>
      <w:r w:rsidRPr="00D2117B">
        <w:rPr>
          <w:rFonts w:ascii="Times New Roman" w:eastAsia="Calibri" w:hAnsi="Times New Roman" w:cs="Times New Roman"/>
          <w:i/>
          <w:sz w:val="24"/>
          <w:szCs w:val="24"/>
          <w:lang w:val="ro-RO"/>
        </w:rPr>
        <w:t>Waste-Rock</w:t>
      </w:r>
      <w:proofErr w:type="spellEnd"/>
      <w:r w:rsidRPr="00D2117B">
        <w:rPr>
          <w:rFonts w:ascii="Times New Roman" w:eastAsia="Calibri" w:hAnsi="Times New Roman" w:cs="Times New Roman"/>
          <w:i/>
          <w:sz w:val="24"/>
          <w:szCs w:val="24"/>
          <w:lang w:val="ro-RO"/>
        </w:rPr>
        <w:t xml:space="preserve"> in </w:t>
      </w:r>
      <w:proofErr w:type="spellStart"/>
      <w:r w:rsidRPr="00D2117B">
        <w:rPr>
          <w:rFonts w:ascii="Times New Roman" w:eastAsia="Calibri" w:hAnsi="Times New Roman" w:cs="Times New Roman"/>
          <w:i/>
          <w:sz w:val="24"/>
          <w:szCs w:val="24"/>
          <w:lang w:val="ro-RO"/>
        </w:rPr>
        <w:t>Mining</w:t>
      </w:r>
      <w:proofErr w:type="spellEnd"/>
      <w:r w:rsidRPr="00D2117B">
        <w:rPr>
          <w:rFonts w:ascii="Times New Roman" w:eastAsia="Calibri" w:hAnsi="Times New Roman" w:cs="Times New Roman"/>
          <w:i/>
          <w:sz w:val="24"/>
          <w:szCs w:val="24"/>
          <w:lang w:val="ro-RO"/>
        </w:rPr>
        <w:t xml:space="preserve"> </w:t>
      </w:r>
      <w:proofErr w:type="spellStart"/>
      <w:r w:rsidRPr="00D2117B">
        <w:rPr>
          <w:rFonts w:ascii="Times New Roman" w:eastAsia="Calibri" w:hAnsi="Times New Roman" w:cs="Times New Roman"/>
          <w:i/>
          <w:sz w:val="24"/>
          <w:szCs w:val="24"/>
          <w:lang w:val="ro-RO"/>
        </w:rPr>
        <w:t>Activities</w:t>
      </w:r>
      <w:proofErr w:type="spellEnd"/>
      <w:r w:rsidRPr="00D2117B">
        <w:rPr>
          <w:rFonts w:ascii="Times New Roman" w:eastAsia="Calibri" w:hAnsi="Times New Roman" w:cs="Times New Roman"/>
          <w:sz w:val="24"/>
          <w:szCs w:val="24"/>
          <w:lang w:val="ro-RO"/>
        </w:rPr>
        <w:t>)</w:t>
      </w:r>
      <w:r w:rsidRPr="00D2117B">
        <w:rPr>
          <w:rFonts w:ascii="Times New Roman" w:eastAsia="Calibri" w:hAnsi="Times New Roman" w:cs="Times New Roman"/>
          <w:iCs/>
          <w:sz w:val="24"/>
          <w:szCs w:val="24"/>
          <w:lang w:val="ro-RO"/>
        </w:rPr>
        <w:t xml:space="preserve"> atât din punct de vedere al tehnologiilor de exploatare în carieră, transport cât şi în ceea ce priveşte implementarea măsurilor de prevenire şi control a emisiilor pe perioada lucrărilor miniere şi a celor de închidere a obiectivelor miniere şi refacere a mediului.</w:t>
      </w:r>
    </w:p>
    <w:p w:rsidR="00454B71" w:rsidRPr="00D2117B" w:rsidRDefault="00454B71" w:rsidP="00454B71">
      <w:pPr>
        <w:spacing w:after="0" w:line="240" w:lineRule="auto"/>
        <w:ind w:left="1440"/>
        <w:jc w:val="both"/>
        <w:rPr>
          <w:rFonts w:ascii="Times New Roman" w:eastAsia="Calibri" w:hAnsi="Times New Roman" w:cs="Times New Roman"/>
          <w:sz w:val="24"/>
          <w:szCs w:val="24"/>
          <w:lang w:val="ro-RO"/>
        </w:rPr>
      </w:pPr>
    </w:p>
    <w:p w:rsidR="00454B71" w:rsidRPr="00D2117B" w:rsidRDefault="00454B71" w:rsidP="0054749D">
      <w:pPr>
        <w:pStyle w:val="Listparagraf"/>
        <w:numPr>
          <w:ilvl w:val="1"/>
          <w:numId w:val="22"/>
        </w:numPr>
        <w:ind w:left="426" w:hanging="426"/>
        <w:jc w:val="both"/>
        <w:rPr>
          <w:rFonts w:eastAsia="Calibri"/>
          <w:b/>
          <w:lang w:val="ro-RO"/>
        </w:rPr>
      </w:pPr>
      <w:proofErr w:type="spellStart"/>
      <w:r w:rsidRPr="00D2117B">
        <w:rPr>
          <w:rFonts w:eastAsia="Calibri"/>
          <w:b/>
          <w:lang w:val="ro-RO"/>
        </w:rPr>
        <w:t>Incadrarea</w:t>
      </w:r>
      <w:proofErr w:type="spellEnd"/>
      <w:r w:rsidRPr="00D2117B">
        <w:rPr>
          <w:rFonts w:eastAsia="Calibri"/>
          <w:b/>
          <w:lang w:val="ro-RO"/>
        </w:rPr>
        <w:t xml:space="preserve"> in BAT, BREF, </w:t>
      </w:r>
      <w:proofErr w:type="spellStart"/>
      <w:r w:rsidRPr="00D2117B">
        <w:rPr>
          <w:rFonts w:eastAsia="Calibri"/>
          <w:b/>
          <w:lang w:val="ro-RO"/>
        </w:rPr>
        <w:t>dupa</w:t>
      </w:r>
      <w:proofErr w:type="spellEnd"/>
      <w:r w:rsidRPr="00D2117B">
        <w:rPr>
          <w:rFonts w:eastAsia="Calibri"/>
          <w:b/>
          <w:lang w:val="ro-RO"/>
        </w:rPr>
        <w:t xml:space="preserve"> caz:</w:t>
      </w:r>
    </w:p>
    <w:p w:rsidR="00454B71" w:rsidRPr="00D2117B" w:rsidRDefault="00454B71" w:rsidP="00454B71">
      <w:pPr>
        <w:spacing w:after="0" w:line="240" w:lineRule="auto"/>
        <w:ind w:left="360"/>
        <w:jc w:val="both"/>
        <w:rPr>
          <w:rFonts w:ascii="Times New Roman" w:eastAsia="Calibri" w:hAnsi="Times New Roman" w:cs="Times New Roman"/>
          <w:b/>
          <w:sz w:val="24"/>
          <w:szCs w:val="24"/>
          <w:lang w:val="ro-RO"/>
        </w:rPr>
      </w:pPr>
    </w:p>
    <w:p w:rsidR="00454B71" w:rsidRPr="00D2117B" w:rsidRDefault="00454B71" w:rsidP="00454B71">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Pentru categoriile de activităţi prevăzute în Anexa 1 la Directiva 2010/75/UE (transpusă prin Legea 278/2013 privind emisiile industriale), precum şi pentru activităţile comune mai multor categorii (cum ar fi: monitorizarea, tratarea emisiilor gazoase şi a apelor uzate, eficienţa energetică, analiza cost beneficiu) Comisia Europeană adoptă şi publică Documente de Referinţa privind Cele Mai Bune Tehnici Disponibile (BREF).</w:t>
      </w:r>
    </w:p>
    <w:p w:rsidR="00454B71" w:rsidRPr="00D2117B" w:rsidRDefault="00454B71" w:rsidP="00454B71">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Activitatea care se va desfășura în cadrul exploatării în cariera de andezit </w:t>
      </w:r>
      <w:proofErr w:type="spellStart"/>
      <w:r w:rsidRPr="00D2117B">
        <w:rPr>
          <w:rFonts w:ascii="Times New Roman" w:eastAsia="Calibri" w:hAnsi="Times New Roman" w:cs="Times New Roman"/>
          <w:sz w:val="24"/>
          <w:szCs w:val="24"/>
          <w:lang w:val="ro-RO"/>
        </w:rPr>
        <w:t>Ciongani</w:t>
      </w:r>
      <w:proofErr w:type="spellEnd"/>
      <w:r w:rsidRPr="00D2117B">
        <w:rPr>
          <w:rFonts w:ascii="Times New Roman" w:eastAsia="Calibri" w:hAnsi="Times New Roman" w:cs="Times New Roman"/>
          <w:sz w:val="24"/>
          <w:szCs w:val="24"/>
          <w:lang w:val="ro-RO"/>
        </w:rPr>
        <w:t xml:space="preserve"> nu se găsește enumerată în Anexa 1 a Directivei 2010/75/UE, respectiv nici în ANEXA 1 Categoriile de activităţi menţionate la art. 10, a legii 278/2013.</w:t>
      </w:r>
    </w:p>
    <w:p w:rsidR="00454B71" w:rsidRPr="00D2117B" w:rsidRDefault="00454B71" w:rsidP="00454B71">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Totuși, documentul “</w:t>
      </w:r>
      <w:proofErr w:type="spellStart"/>
      <w:r w:rsidRPr="00D2117B">
        <w:rPr>
          <w:rFonts w:ascii="Times New Roman" w:eastAsia="Calibri" w:hAnsi="Times New Roman" w:cs="Times New Roman"/>
          <w:sz w:val="24"/>
          <w:szCs w:val="24"/>
          <w:lang w:val="ro-RO"/>
        </w:rPr>
        <w:t>Reference</w:t>
      </w:r>
      <w:proofErr w:type="spellEnd"/>
      <w:r w:rsidRPr="00D2117B">
        <w:rPr>
          <w:rFonts w:ascii="Times New Roman" w:eastAsia="Calibri" w:hAnsi="Times New Roman" w:cs="Times New Roman"/>
          <w:sz w:val="24"/>
          <w:szCs w:val="24"/>
          <w:lang w:val="ro-RO"/>
        </w:rPr>
        <w:t xml:space="preserve"> Document on Best </w:t>
      </w:r>
      <w:proofErr w:type="spellStart"/>
      <w:r w:rsidRPr="00D2117B">
        <w:rPr>
          <w:rFonts w:ascii="Times New Roman" w:eastAsia="Calibri" w:hAnsi="Times New Roman" w:cs="Times New Roman"/>
          <w:sz w:val="24"/>
          <w:szCs w:val="24"/>
          <w:lang w:val="ro-RO"/>
        </w:rPr>
        <w:t>Available</w:t>
      </w:r>
      <w:proofErr w:type="spellEnd"/>
      <w:r w:rsidRPr="00D2117B">
        <w:rPr>
          <w:rFonts w:ascii="Times New Roman" w:eastAsia="Calibri" w:hAnsi="Times New Roman" w:cs="Times New Roman"/>
          <w:sz w:val="24"/>
          <w:szCs w:val="24"/>
          <w:lang w:val="ro-RO"/>
        </w:rPr>
        <w:t xml:space="preserve"> </w:t>
      </w:r>
      <w:proofErr w:type="spellStart"/>
      <w:r w:rsidRPr="00D2117B">
        <w:rPr>
          <w:rFonts w:ascii="Times New Roman" w:eastAsia="Calibri" w:hAnsi="Times New Roman" w:cs="Times New Roman"/>
          <w:sz w:val="24"/>
          <w:szCs w:val="24"/>
          <w:lang w:val="ro-RO"/>
        </w:rPr>
        <w:t>Techniques</w:t>
      </w:r>
      <w:proofErr w:type="spellEnd"/>
      <w:r w:rsidRPr="00D2117B">
        <w:rPr>
          <w:rFonts w:ascii="Times New Roman" w:eastAsia="Calibri" w:hAnsi="Times New Roman" w:cs="Times New Roman"/>
          <w:sz w:val="24"/>
          <w:szCs w:val="24"/>
          <w:lang w:val="ro-RO"/>
        </w:rPr>
        <w:t xml:space="preserve"> for  Management of </w:t>
      </w:r>
      <w:proofErr w:type="spellStart"/>
      <w:r w:rsidRPr="00D2117B">
        <w:rPr>
          <w:rFonts w:ascii="Times New Roman" w:eastAsia="Calibri" w:hAnsi="Times New Roman" w:cs="Times New Roman"/>
          <w:sz w:val="24"/>
          <w:szCs w:val="24"/>
          <w:lang w:val="ro-RO"/>
        </w:rPr>
        <w:t>Tailings</w:t>
      </w:r>
      <w:proofErr w:type="spellEnd"/>
      <w:r w:rsidRPr="00D2117B">
        <w:rPr>
          <w:rFonts w:ascii="Times New Roman" w:eastAsia="Calibri" w:hAnsi="Times New Roman" w:cs="Times New Roman"/>
          <w:sz w:val="24"/>
          <w:szCs w:val="24"/>
          <w:lang w:val="ro-RO"/>
        </w:rPr>
        <w:t xml:space="preserve"> </w:t>
      </w:r>
      <w:proofErr w:type="spellStart"/>
      <w:r w:rsidRPr="00D2117B">
        <w:rPr>
          <w:rFonts w:ascii="Times New Roman" w:eastAsia="Calibri" w:hAnsi="Times New Roman" w:cs="Times New Roman"/>
          <w:sz w:val="24"/>
          <w:szCs w:val="24"/>
          <w:lang w:val="ro-RO"/>
        </w:rPr>
        <w:t>and</w:t>
      </w:r>
      <w:proofErr w:type="spellEnd"/>
      <w:r w:rsidRPr="00D2117B">
        <w:rPr>
          <w:rFonts w:ascii="Times New Roman" w:eastAsia="Calibri" w:hAnsi="Times New Roman" w:cs="Times New Roman"/>
          <w:sz w:val="24"/>
          <w:szCs w:val="24"/>
          <w:lang w:val="ro-RO"/>
        </w:rPr>
        <w:t xml:space="preserve"> </w:t>
      </w:r>
      <w:proofErr w:type="spellStart"/>
      <w:r w:rsidRPr="00D2117B">
        <w:rPr>
          <w:rFonts w:ascii="Times New Roman" w:eastAsia="Calibri" w:hAnsi="Times New Roman" w:cs="Times New Roman"/>
          <w:sz w:val="24"/>
          <w:szCs w:val="24"/>
          <w:lang w:val="ro-RO"/>
        </w:rPr>
        <w:t>Waste-Rock</w:t>
      </w:r>
      <w:proofErr w:type="spellEnd"/>
      <w:r w:rsidRPr="00D2117B">
        <w:rPr>
          <w:rFonts w:ascii="Times New Roman" w:eastAsia="Calibri" w:hAnsi="Times New Roman" w:cs="Times New Roman"/>
          <w:sz w:val="24"/>
          <w:szCs w:val="24"/>
          <w:lang w:val="ro-RO"/>
        </w:rPr>
        <w:t xml:space="preserve"> in </w:t>
      </w:r>
      <w:proofErr w:type="spellStart"/>
      <w:r w:rsidRPr="00D2117B">
        <w:rPr>
          <w:rFonts w:ascii="Times New Roman" w:eastAsia="Calibri" w:hAnsi="Times New Roman" w:cs="Times New Roman"/>
          <w:sz w:val="24"/>
          <w:szCs w:val="24"/>
          <w:lang w:val="ro-RO"/>
        </w:rPr>
        <w:t>Mining</w:t>
      </w:r>
      <w:proofErr w:type="spellEnd"/>
      <w:r w:rsidRPr="00D2117B">
        <w:rPr>
          <w:rFonts w:ascii="Times New Roman" w:eastAsia="Calibri" w:hAnsi="Times New Roman" w:cs="Times New Roman"/>
          <w:sz w:val="24"/>
          <w:szCs w:val="24"/>
          <w:lang w:val="ro-RO"/>
        </w:rPr>
        <w:t xml:space="preserve"> </w:t>
      </w:r>
      <w:proofErr w:type="spellStart"/>
      <w:r w:rsidRPr="00D2117B">
        <w:rPr>
          <w:rFonts w:ascii="Times New Roman" w:eastAsia="Calibri" w:hAnsi="Times New Roman" w:cs="Times New Roman"/>
          <w:sz w:val="24"/>
          <w:szCs w:val="24"/>
          <w:lang w:val="ro-RO"/>
        </w:rPr>
        <w:t>Activities</w:t>
      </w:r>
      <w:proofErr w:type="spellEnd"/>
      <w:r w:rsidRPr="00D2117B">
        <w:rPr>
          <w:rFonts w:ascii="Times New Roman" w:eastAsia="Calibri" w:hAnsi="Times New Roman" w:cs="Times New Roman"/>
          <w:sz w:val="24"/>
          <w:szCs w:val="24"/>
          <w:lang w:val="ro-RO"/>
        </w:rPr>
        <w:t xml:space="preserve"> – 2009” face referire la metodele de exploatare aplicabile în lucrări de exploatare de suprafaţă</w:t>
      </w:r>
      <w:r w:rsidR="00847F63" w:rsidRPr="00D2117B">
        <w:rPr>
          <w:rFonts w:ascii="Times New Roman" w:eastAsia="Calibri" w:hAnsi="Times New Roman" w:cs="Times New Roman"/>
          <w:sz w:val="24"/>
          <w:szCs w:val="24"/>
          <w:lang w:val="ro-RO"/>
        </w:rPr>
        <w:t>.</w:t>
      </w:r>
    </w:p>
    <w:p w:rsidR="005E49AD" w:rsidRPr="00D2117B" w:rsidRDefault="005E49AD" w:rsidP="00454B71">
      <w:pPr>
        <w:widowControl w:val="0"/>
        <w:autoSpaceDE w:val="0"/>
        <w:autoSpaceDN w:val="0"/>
        <w:adjustRightInd w:val="0"/>
        <w:spacing w:after="0" w:line="240" w:lineRule="auto"/>
        <w:jc w:val="both"/>
        <w:rPr>
          <w:rFonts w:ascii="Times New Roman" w:eastAsia="Calibri" w:hAnsi="Times New Roman" w:cs="Times New Roman"/>
          <w:b/>
          <w:sz w:val="24"/>
          <w:szCs w:val="24"/>
          <w:lang w:val="ro-RO"/>
        </w:rPr>
      </w:pPr>
    </w:p>
    <w:p w:rsidR="00454B71" w:rsidRPr="00D2117B" w:rsidRDefault="005E49AD" w:rsidP="00454B71">
      <w:pPr>
        <w:widowControl w:val="0"/>
        <w:autoSpaceDE w:val="0"/>
        <w:autoSpaceDN w:val="0"/>
        <w:adjustRightInd w:val="0"/>
        <w:spacing w:after="0" w:line="240" w:lineRule="auto"/>
        <w:jc w:val="both"/>
        <w:rPr>
          <w:rFonts w:ascii="Times New Roman" w:eastAsia="Calibri" w:hAnsi="Times New Roman" w:cs="Times New Roman"/>
          <w:b/>
          <w:sz w:val="24"/>
          <w:szCs w:val="24"/>
          <w:lang w:val="ro-RO"/>
        </w:rPr>
      </w:pPr>
      <w:r w:rsidRPr="00D2117B">
        <w:rPr>
          <w:rFonts w:ascii="Times New Roman" w:eastAsia="Calibri" w:hAnsi="Times New Roman" w:cs="Times New Roman"/>
          <w:b/>
          <w:sz w:val="24"/>
          <w:szCs w:val="24"/>
          <w:lang w:val="ro-RO"/>
        </w:rPr>
        <w:t xml:space="preserve">       </w:t>
      </w:r>
      <w:r w:rsidR="00454B71" w:rsidRPr="00D2117B">
        <w:rPr>
          <w:rFonts w:ascii="Times New Roman" w:eastAsia="Calibri" w:hAnsi="Times New Roman" w:cs="Times New Roman"/>
          <w:b/>
          <w:sz w:val="24"/>
          <w:szCs w:val="24"/>
          <w:lang w:val="ro-RO"/>
        </w:rPr>
        <w:t>Cerinţele de bază pentru exploatarea zăcămintelor prin lucrări miniere de suprafaţă se referă la:</w:t>
      </w:r>
    </w:p>
    <w:p w:rsidR="00454B71" w:rsidRPr="00D2117B" w:rsidRDefault="00454B71" w:rsidP="005E49AD">
      <w:pPr>
        <w:widowControl w:val="0"/>
        <w:numPr>
          <w:ilvl w:val="0"/>
          <w:numId w:val="7"/>
        </w:numPr>
        <w:autoSpaceDE w:val="0"/>
        <w:autoSpaceDN w:val="0"/>
        <w:adjustRightInd w:val="0"/>
        <w:spacing w:after="0" w:line="240" w:lineRule="auto"/>
        <w:ind w:left="90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asigurarea stabilităţii masivului exploatat</w:t>
      </w:r>
    </w:p>
    <w:p w:rsidR="00454B71" w:rsidRPr="00D2117B" w:rsidRDefault="00454B71" w:rsidP="005E49AD">
      <w:pPr>
        <w:widowControl w:val="0"/>
        <w:numPr>
          <w:ilvl w:val="0"/>
          <w:numId w:val="7"/>
        </w:numPr>
        <w:autoSpaceDE w:val="0"/>
        <w:autoSpaceDN w:val="0"/>
        <w:adjustRightInd w:val="0"/>
        <w:spacing w:after="0" w:line="240" w:lineRule="auto"/>
        <w:ind w:left="90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menţinerea la un nivel scăzut a nivelului de zgomot şi de emisii atmosferice de  pulberi</w:t>
      </w:r>
    </w:p>
    <w:p w:rsidR="00454B71" w:rsidRPr="00D2117B" w:rsidRDefault="00454B71" w:rsidP="005E49AD">
      <w:pPr>
        <w:widowControl w:val="0"/>
        <w:numPr>
          <w:ilvl w:val="0"/>
          <w:numId w:val="7"/>
        </w:numPr>
        <w:autoSpaceDE w:val="0"/>
        <w:autoSpaceDN w:val="0"/>
        <w:adjustRightInd w:val="0"/>
        <w:spacing w:after="0" w:line="240" w:lineRule="auto"/>
        <w:ind w:left="90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managementul apei utilizate în proces</w:t>
      </w:r>
    </w:p>
    <w:p w:rsidR="00454B71" w:rsidRPr="00D2117B" w:rsidRDefault="00454B71" w:rsidP="005E49AD">
      <w:pPr>
        <w:widowControl w:val="0"/>
        <w:numPr>
          <w:ilvl w:val="0"/>
          <w:numId w:val="7"/>
        </w:numPr>
        <w:autoSpaceDE w:val="0"/>
        <w:autoSpaceDN w:val="0"/>
        <w:adjustRightInd w:val="0"/>
        <w:spacing w:after="0" w:line="240" w:lineRule="auto"/>
        <w:ind w:left="90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asigurarea protejării calităţii solului, apei de suprafaţă şi a calităţii apei subterane din zona de amplasare a exploatării miniere</w:t>
      </w:r>
    </w:p>
    <w:p w:rsidR="00454B71" w:rsidRPr="00D2117B" w:rsidRDefault="00454B71" w:rsidP="005E49AD">
      <w:pPr>
        <w:widowControl w:val="0"/>
        <w:numPr>
          <w:ilvl w:val="0"/>
          <w:numId w:val="7"/>
        </w:numPr>
        <w:autoSpaceDE w:val="0"/>
        <w:autoSpaceDN w:val="0"/>
        <w:adjustRightInd w:val="0"/>
        <w:spacing w:after="0" w:line="240" w:lineRule="auto"/>
        <w:ind w:left="90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minimizarea consumurilor de energie, apă şi materiale.</w:t>
      </w:r>
    </w:p>
    <w:p w:rsidR="00454B71" w:rsidRPr="00D2117B" w:rsidRDefault="00454B71" w:rsidP="008A1C9E">
      <w:pPr>
        <w:spacing w:after="0" w:line="240" w:lineRule="auto"/>
        <w:jc w:val="both"/>
        <w:rPr>
          <w:rFonts w:ascii="Times New Roman" w:eastAsia="Calibri" w:hAnsi="Times New Roman" w:cs="Times New Roman"/>
          <w:sz w:val="24"/>
          <w:szCs w:val="24"/>
          <w:lang w:val="ro-RO"/>
        </w:rPr>
      </w:pPr>
    </w:p>
    <w:p w:rsidR="00CA182B" w:rsidRPr="00D2117B" w:rsidRDefault="00CA182B" w:rsidP="008A1C9E">
      <w:pPr>
        <w:spacing w:after="0" w:line="240" w:lineRule="auto"/>
        <w:jc w:val="both"/>
        <w:rPr>
          <w:rFonts w:ascii="Times New Roman" w:eastAsia="Calibri" w:hAnsi="Times New Roman" w:cs="Times New Roman"/>
          <w:sz w:val="24"/>
          <w:szCs w:val="24"/>
          <w:lang w:val="ro-RO"/>
        </w:rPr>
      </w:pPr>
    </w:p>
    <w:p w:rsidR="00CA182B" w:rsidRPr="00D2117B" w:rsidRDefault="00CA182B" w:rsidP="008A1C9E">
      <w:pPr>
        <w:spacing w:after="0" w:line="240" w:lineRule="auto"/>
        <w:jc w:val="both"/>
        <w:rPr>
          <w:rFonts w:ascii="Times New Roman" w:eastAsia="Calibri" w:hAnsi="Times New Roman" w:cs="Times New Roman"/>
          <w:sz w:val="24"/>
          <w:szCs w:val="24"/>
          <w:lang w:val="ro-RO"/>
        </w:rPr>
      </w:pPr>
    </w:p>
    <w:p w:rsidR="00454B71" w:rsidRPr="00D2117B" w:rsidRDefault="005E49AD" w:rsidP="0054749D">
      <w:pPr>
        <w:pStyle w:val="Listparagraf"/>
        <w:numPr>
          <w:ilvl w:val="1"/>
          <w:numId w:val="22"/>
        </w:numPr>
        <w:ind w:hanging="720"/>
        <w:jc w:val="both"/>
        <w:rPr>
          <w:rFonts w:eastAsia="Calibri"/>
          <w:b/>
          <w:lang w:val="ro-RO"/>
        </w:rPr>
      </w:pPr>
      <w:r w:rsidRPr="00D2117B">
        <w:rPr>
          <w:rFonts w:eastAsia="Calibri"/>
          <w:b/>
          <w:lang w:val="ro-RO"/>
        </w:rPr>
        <w:lastRenderedPageBreak/>
        <w:t xml:space="preserve"> </w:t>
      </w:r>
      <w:r w:rsidR="00454B71" w:rsidRPr="00D2117B">
        <w:rPr>
          <w:rFonts w:eastAsia="Calibri"/>
          <w:b/>
          <w:lang w:val="ro-RO"/>
        </w:rPr>
        <w:t>Respectarea cerințelor comunitare transpuse în legislația națională:</w:t>
      </w:r>
    </w:p>
    <w:p w:rsidR="00454B71" w:rsidRPr="00D2117B" w:rsidRDefault="00454B71" w:rsidP="005E49AD">
      <w:pPr>
        <w:spacing w:after="0" w:line="240" w:lineRule="auto"/>
        <w:jc w:val="both"/>
        <w:rPr>
          <w:rFonts w:ascii="Times New Roman" w:eastAsia="Calibri" w:hAnsi="Times New Roman" w:cs="Times New Roman"/>
          <w:sz w:val="24"/>
          <w:szCs w:val="24"/>
          <w:lang w:val="ro-RO"/>
        </w:rPr>
      </w:pPr>
    </w:p>
    <w:p w:rsidR="00454B71" w:rsidRPr="00D2117B" w:rsidRDefault="00454B71" w:rsidP="00BA2B25">
      <w:pPr>
        <w:spacing w:after="0" w:line="240" w:lineRule="auto"/>
        <w:ind w:firstLine="360"/>
        <w:jc w:val="both"/>
        <w:rPr>
          <w:rFonts w:ascii="Times New Roman" w:eastAsia="Calibri" w:hAnsi="Times New Roman" w:cs="Times New Roman"/>
          <w:b/>
          <w:bCs/>
          <w:sz w:val="24"/>
          <w:szCs w:val="24"/>
          <w:lang w:val="ro-RO"/>
        </w:rPr>
      </w:pPr>
      <w:r w:rsidRPr="00D2117B">
        <w:rPr>
          <w:rFonts w:ascii="Times New Roman" w:eastAsia="Calibri" w:hAnsi="Times New Roman" w:cs="Times New Roman"/>
          <w:b/>
          <w:bCs/>
          <w:sz w:val="24"/>
          <w:szCs w:val="24"/>
          <w:lang w:val="ro-RO"/>
        </w:rPr>
        <w:t xml:space="preserve">Proiectul se conformează normelor comunitare și naționale care reglementează protecția apelor. </w:t>
      </w:r>
    </w:p>
    <w:p w:rsidR="00454B71" w:rsidRPr="00D2117B" w:rsidRDefault="005E49AD" w:rsidP="005E49AD">
      <w:pPr>
        <w:spacing w:after="0" w:line="240" w:lineRule="auto"/>
        <w:jc w:val="both"/>
        <w:rPr>
          <w:rFonts w:ascii="Times New Roman" w:eastAsia="Calibri" w:hAnsi="Times New Roman" w:cs="Times New Roman"/>
          <w:sz w:val="24"/>
          <w:szCs w:val="24"/>
          <w:lang w:val="ro-RO"/>
        </w:rPr>
      </w:pPr>
      <w:r w:rsidRPr="00D2117B">
        <w:rPr>
          <w:rFonts w:ascii="Times New Roman" w:eastAsia="Times New Roman" w:hAnsi="Times New Roman" w:cs="Times New Roman"/>
          <w:bCs/>
          <w:sz w:val="24"/>
          <w:szCs w:val="24"/>
          <w:lang w:val="ro-RO"/>
        </w:rPr>
        <w:t xml:space="preserve"> </w:t>
      </w:r>
      <w:r w:rsidRPr="00D2117B">
        <w:rPr>
          <w:rFonts w:ascii="Times New Roman" w:eastAsia="Times New Roman" w:hAnsi="Times New Roman" w:cs="Times New Roman"/>
          <w:bCs/>
          <w:sz w:val="24"/>
          <w:szCs w:val="24"/>
          <w:lang w:val="ro-RO"/>
        </w:rPr>
        <w:tab/>
      </w:r>
      <w:r w:rsidR="00454B71" w:rsidRPr="00D2117B">
        <w:rPr>
          <w:rFonts w:ascii="Times New Roman" w:eastAsia="Times New Roman" w:hAnsi="Times New Roman" w:cs="Times New Roman"/>
          <w:bCs/>
          <w:sz w:val="24"/>
          <w:szCs w:val="24"/>
          <w:lang w:val="ro-RO"/>
        </w:rPr>
        <w:t>Proiectul minier</w:t>
      </w:r>
      <w:r w:rsidR="00454B71" w:rsidRPr="00D2117B">
        <w:rPr>
          <w:rFonts w:ascii="Times New Roman" w:eastAsia="Calibri" w:hAnsi="Times New Roman" w:cs="Times New Roman"/>
          <w:sz w:val="24"/>
          <w:szCs w:val="24"/>
          <w:lang w:val="ro-RO"/>
        </w:rPr>
        <w:t xml:space="preserve"> respectă prevederile din Legea Apelor nr. 107/1996 şi din Directiva Cadru Ape (Directiva 2000/60/EC). </w:t>
      </w:r>
    </w:p>
    <w:p w:rsidR="00454B71" w:rsidRPr="00D2117B" w:rsidRDefault="00454B71" w:rsidP="005E49AD">
      <w:pPr>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Obiectivele principale ale Directivei 2000/60/EC si Legii Apelor sunt prevenirea deteriorării tuturor corpurilor de apă de suprafață și protecția și îmbunătățirea calității corpurilor de apă de </w:t>
      </w:r>
      <w:proofErr w:type="spellStart"/>
      <w:r w:rsidRPr="00D2117B">
        <w:rPr>
          <w:rFonts w:ascii="Times New Roman" w:eastAsia="Calibri" w:hAnsi="Times New Roman" w:cs="Times New Roman"/>
          <w:sz w:val="24"/>
          <w:szCs w:val="24"/>
          <w:lang w:val="ro-RO"/>
        </w:rPr>
        <w:t>suprafata</w:t>
      </w:r>
      <w:proofErr w:type="spellEnd"/>
      <w:r w:rsidRPr="00D2117B">
        <w:rPr>
          <w:rFonts w:ascii="Times New Roman" w:eastAsia="Calibri" w:hAnsi="Times New Roman" w:cs="Times New Roman"/>
          <w:sz w:val="24"/>
          <w:szCs w:val="24"/>
          <w:lang w:val="ro-RO"/>
        </w:rPr>
        <w:t xml:space="preserve"> in scopul atingerii </w:t>
      </w:r>
      <w:proofErr w:type="spellStart"/>
      <w:r w:rsidRPr="00D2117B">
        <w:rPr>
          <w:rFonts w:ascii="Times New Roman" w:eastAsia="Calibri" w:hAnsi="Times New Roman" w:cs="Times New Roman"/>
          <w:sz w:val="24"/>
          <w:szCs w:val="24"/>
          <w:lang w:val="ro-RO"/>
        </w:rPr>
        <w:t>starii</w:t>
      </w:r>
      <w:proofErr w:type="spellEnd"/>
      <w:r w:rsidRPr="00D2117B">
        <w:rPr>
          <w:rFonts w:ascii="Times New Roman" w:eastAsia="Calibri" w:hAnsi="Times New Roman" w:cs="Times New Roman"/>
          <w:sz w:val="24"/>
          <w:szCs w:val="24"/>
          <w:lang w:val="ro-RO"/>
        </w:rPr>
        <w:t xml:space="preserve"> bune a acestora.</w:t>
      </w:r>
    </w:p>
    <w:p w:rsidR="00454B71" w:rsidRPr="00D2117B" w:rsidRDefault="00454B71" w:rsidP="0088150E">
      <w:pPr>
        <w:spacing w:after="0" w:line="240" w:lineRule="auto"/>
        <w:ind w:firstLine="720"/>
        <w:jc w:val="both"/>
        <w:rPr>
          <w:rFonts w:ascii="Times New Roman" w:eastAsia="Times New Roman" w:hAnsi="Times New Roman" w:cs="Times New Roman"/>
          <w:sz w:val="24"/>
          <w:szCs w:val="24"/>
          <w:lang w:val="ro-RO"/>
        </w:rPr>
      </w:pPr>
      <w:r w:rsidRPr="00D2117B">
        <w:rPr>
          <w:rFonts w:ascii="Times New Roman" w:eastAsia="Times New Roman" w:hAnsi="Times New Roman" w:cs="Times New Roman"/>
          <w:sz w:val="24"/>
          <w:szCs w:val="24"/>
          <w:lang w:val="ro-RO"/>
        </w:rPr>
        <w:t xml:space="preserve">Pentru conformarea cu prevederile Directivei Cadru Apa (DCA),  titularul a prevăzut măsuri active pe tot ciclul de viață al proiectului, inclusiv prin acțiuni de </w:t>
      </w:r>
      <w:proofErr w:type="spellStart"/>
      <w:r w:rsidRPr="00D2117B">
        <w:rPr>
          <w:rFonts w:ascii="Times New Roman" w:eastAsia="Times New Roman" w:hAnsi="Times New Roman" w:cs="Times New Roman"/>
          <w:sz w:val="24"/>
          <w:szCs w:val="24"/>
          <w:lang w:val="ro-RO"/>
        </w:rPr>
        <w:t>mentenanță</w:t>
      </w:r>
      <w:proofErr w:type="spellEnd"/>
      <w:r w:rsidRPr="00D2117B">
        <w:rPr>
          <w:rFonts w:ascii="Times New Roman" w:eastAsia="Times New Roman" w:hAnsi="Times New Roman" w:cs="Times New Roman"/>
          <w:sz w:val="24"/>
          <w:szCs w:val="24"/>
          <w:lang w:val="ro-RO"/>
        </w:rPr>
        <w:t xml:space="preserve"> , operare adecvată și proiectare a instalațiilor, reabilitare și reconstrucția de habitate. Analizând obiectivele stabilite de art.21 alin.(1) și (2) din Legea nr.107/1996, motivele executării lucrărilor hidrotehnice aferente Proiectului și măsurile ce vor fi luate de Titular pentru reducerea impactului asupra corpurilor de apă din proximitate.</w:t>
      </w:r>
    </w:p>
    <w:p w:rsidR="00454B71" w:rsidRPr="00D2117B" w:rsidRDefault="00454B71" w:rsidP="00BA2B25">
      <w:pPr>
        <w:spacing w:after="0" w:line="240" w:lineRule="auto"/>
        <w:ind w:firstLine="570"/>
        <w:jc w:val="both"/>
        <w:rPr>
          <w:rFonts w:ascii="Times New Roman" w:eastAsia="Calibri" w:hAnsi="Times New Roman" w:cs="Times New Roman"/>
          <w:b/>
          <w:bCs/>
          <w:sz w:val="24"/>
          <w:szCs w:val="24"/>
          <w:lang w:val="ro-RO"/>
        </w:rPr>
      </w:pPr>
      <w:r w:rsidRPr="00D2117B">
        <w:rPr>
          <w:rFonts w:ascii="Times New Roman" w:eastAsia="Calibri" w:hAnsi="Times New Roman" w:cs="Times New Roman"/>
          <w:b/>
          <w:bCs/>
          <w:sz w:val="24"/>
          <w:szCs w:val="24"/>
          <w:lang w:val="ro-RO"/>
        </w:rPr>
        <w:t xml:space="preserve">Proiectul respectă normele legale comunitare și naționale care </w:t>
      </w:r>
      <w:proofErr w:type="spellStart"/>
      <w:r w:rsidRPr="00D2117B">
        <w:rPr>
          <w:rFonts w:ascii="Times New Roman" w:eastAsia="Calibri" w:hAnsi="Times New Roman" w:cs="Times New Roman"/>
          <w:b/>
          <w:bCs/>
          <w:sz w:val="24"/>
          <w:szCs w:val="24"/>
          <w:lang w:val="ro-RO"/>
        </w:rPr>
        <w:t>reglemetează</w:t>
      </w:r>
      <w:proofErr w:type="spellEnd"/>
      <w:r w:rsidRPr="00D2117B">
        <w:rPr>
          <w:rFonts w:ascii="Times New Roman" w:eastAsia="Calibri" w:hAnsi="Times New Roman" w:cs="Times New Roman"/>
          <w:b/>
          <w:bCs/>
          <w:sz w:val="24"/>
          <w:szCs w:val="24"/>
          <w:lang w:val="ro-RO"/>
        </w:rPr>
        <w:t xml:space="preserve"> nivelurile legale ale zgomotului și vibrațiilor. </w:t>
      </w:r>
    </w:p>
    <w:p w:rsidR="008F75B0" w:rsidRPr="00D2117B" w:rsidRDefault="00454B71" w:rsidP="00BA2B25">
      <w:pPr>
        <w:spacing w:after="0" w:line="240" w:lineRule="auto"/>
        <w:ind w:firstLine="570"/>
        <w:jc w:val="both"/>
        <w:rPr>
          <w:rFonts w:ascii="Times New Roman" w:eastAsia="Calibri" w:hAnsi="Times New Roman" w:cs="Times New Roman"/>
          <w:b/>
          <w:bCs/>
          <w:sz w:val="24"/>
          <w:szCs w:val="24"/>
          <w:lang w:val="ro-RO"/>
        </w:rPr>
      </w:pPr>
      <w:r w:rsidRPr="00D2117B">
        <w:rPr>
          <w:rFonts w:ascii="Times New Roman" w:eastAsia="Calibri" w:hAnsi="Times New Roman" w:cs="Times New Roman"/>
          <w:sz w:val="24"/>
          <w:szCs w:val="24"/>
          <w:lang w:val="ro-RO"/>
        </w:rPr>
        <w:t xml:space="preserve">Proiectul respectă restricţiile privind zgomotul generat de activitatea de exploatare, nivelul zgomotului situându-se în limitele prevăzute în Ordinul Ministrului Sănătăţii nr. </w:t>
      </w:r>
      <w:r w:rsidR="00EA3F9A" w:rsidRPr="00D2117B">
        <w:rPr>
          <w:rFonts w:ascii="Times New Roman" w:eastAsia="Calibri" w:hAnsi="Times New Roman" w:cs="Times New Roman"/>
          <w:sz w:val="24"/>
          <w:szCs w:val="24"/>
          <w:lang w:val="ro-RO"/>
        </w:rPr>
        <w:t>119</w:t>
      </w:r>
      <w:r w:rsidRPr="00D2117B">
        <w:rPr>
          <w:rFonts w:ascii="Times New Roman" w:eastAsia="Calibri" w:hAnsi="Times New Roman" w:cs="Times New Roman"/>
          <w:sz w:val="24"/>
          <w:szCs w:val="24"/>
          <w:lang w:val="ro-RO"/>
        </w:rPr>
        <w:t>/</w:t>
      </w:r>
      <w:r w:rsidR="00EA3F9A" w:rsidRPr="00D2117B">
        <w:rPr>
          <w:rFonts w:ascii="Times New Roman" w:eastAsia="Calibri" w:hAnsi="Times New Roman" w:cs="Times New Roman"/>
          <w:sz w:val="24"/>
          <w:szCs w:val="24"/>
          <w:lang w:val="ro-RO"/>
        </w:rPr>
        <w:t>201</w:t>
      </w:r>
      <w:r w:rsidR="008F75B0" w:rsidRPr="00D2117B">
        <w:rPr>
          <w:rFonts w:ascii="Times New Roman" w:eastAsia="Calibri" w:hAnsi="Times New Roman" w:cs="Times New Roman"/>
          <w:sz w:val="24"/>
          <w:szCs w:val="24"/>
          <w:lang w:val="ro-RO"/>
        </w:rPr>
        <w:t>4</w:t>
      </w:r>
      <w:r w:rsidRPr="00D2117B">
        <w:rPr>
          <w:rFonts w:ascii="Times New Roman" w:eastAsia="Calibri" w:hAnsi="Times New Roman" w:cs="Times New Roman"/>
          <w:sz w:val="24"/>
          <w:szCs w:val="24"/>
          <w:lang w:val="ro-RO"/>
        </w:rPr>
        <w:t xml:space="preserve"> și în </w:t>
      </w:r>
      <w:r w:rsidRPr="00D2117B">
        <w:rPr>
          <w:rFonts w:ascii="Times New Roman" w:eastAsia="Calibri" w:hAnsi="Times New Roman" w:cs="Times New Roman"/>
          <w:bCs/>
          <w:sz w:val="24"/>
          <w:szCs w:val="24"/>
          <w:lang w:val="ro-RO"/>
        </w:rPr>
        <w:t>STAS 10009-88</w:t>
      </w:r>
      <w:r w:rsidRPr="00D2117B">
        <w:rPr>
          <w:rFonts w:ascii="Times New Roman" w:eastAsia="Calibri" w:hAnsi="Times New Roman" w:cs="Times New Roman"/>
          <w:b/>
          <w:bCs/>
          <w:sz w:val="24"/>
          <w:szCs w:val="24"/>
          <w:lang w:val="ro-RO"/>
        </w:rPr>
        <w:t xml:space="preserve">. </w:t>
      </w:r>
    </w:p>
    <w:p w:rsidR="00454B71" w:rsidRPr="00D2117B" w:rsidRDefault="00454B71" w:rsidP="00BA2B25">
      <w:pPr>
        <w:spacing w:after="0" w:line="240" w:lineRule="auto"/>
        <w:ind w:firstLine="570"/>
        <w:jc w:val="both"/>
        <w:rPr>
          <w:rFonts w:ascii="Times New Roman" w:eastAsia="Calibri" w:hAnsi="Times New Roman" w:cs="Times New Roman"/>
          <w:bCs/>
          <w:sz w:val="24"/>
          <w:szCs w:val="24"/>
          <w:lang w:val="ro-RO"/>
        </w:rPr>
      </w:pPr>
      <w:r w:rsidRPr="00D2117B">
        <w:rPr>
          <w:rFonts w:ascii="Times New Roman" w:eastAsia="Calibri" w:hAnsi="Times New Roman" w:cs="Times New Roman"/>
          <w:bCs/>
          <w:sz w:val="24"/>
          <w:szCs w:val="24"/>
          <w:lang w:val="ro-RO"/>
        </w:rPr>
        <w:t>Proiectul respectă prevederile H.G. nr. 1756/2006 privind limitarea nivelului emisiilor de zgomot în mediu produs de echipamente destinate utilizării în exteriorul clădirilor şi ale Directivei 2000/14/EC a Parlamentului şi Consiliului Europei privind alinierea legislaţiei din statele membre referitoare la emisia de zgomot în mediu generat de utilaje utilizate în exterior</w:t>
      </w:r>
      <w:r w:rsidRPr="00D2117B">
        <w:rPr>
          <w:rFonts w:ascii="Times New Roman" w:eastAsia="Calibri" w:hAnsi="Times New Roman" w:cs="Times New Roman"/>
          <w:b/>
          <w:bCs/>
          <w:sz w:val="24"/>
          <w:szCs w:val="24"/>
          <w:lang w:val="ro-RO"/>
        </w:rPr>
        <w:t xml:space="preserve">. </w:t>
      </w:r>
      <w:r w:rsidRPr="00D2117B">
        <w:rPr>
          <w:rFonts w:ascii="Times New Roman" w:eastAsia="Calibri" w:hAnsi="Times New Roman" w:cs="Times New Roman"/>
          <w:bCs/>
          <w:sz w:val="24"/>
          <w:szCs w:val="24"/>
          <w:lang w:val="ro-RO"/>
        </w:rPr>
        <w:t>Titularul proiectului va achiziţiona un parc de echipamente miniere moderne care se vor încadra în standardele prescrise de aceste acte normative şi va respecta măsurile din prezentul acord privind dotarea echipamentelor în mod adecvat în vederea diminuării zgomotului.</w:t>
      </w:r>
    </w:p>
    <w:p w:rsidR="00454B71" w:rsidRPr="00D2117B" w:rsidRDefault="00454B71" w:rsidP="005E49AD">
      <w:pPr>
        <w:spacing w:after="0" w:line="240" w:lineRule="auto"/>
        <w:jc w:val="both"/>
        <w:rPr>
          <w:rFonts w:ascii="Times New Roman" w:eastAsia="Calibri" w:hAnsi="Times New Roman" w:cs="Times New Roman"/>
          <w:bCs/>
          <w:sz w:val="24"/>
          <w:szCs w:val="24"/>
          <w:lang w:val="ro-RO"/>
        </w:rPr>
      </w:pPr>
    </w:p>
    <w:p w:rsidR="00454B71" w:rsidRPr="00D2117B" w:rsidRDefault="00454B71" w:rsidP="00BA2B25">
      <w:pPr>
        <w:spacing w:after="0" w:line="240" w:lineRule="auto"/>
        <w:ind w:firstLine="570"/>
        <w:jc w:val="both"/>
        <w:rPr>
          <w:rFonts w:ascii="Times New Roman" w:eastAsia="Calibri" w:hAnsi="Times New Roman" w:cs="Times New Roman"/>
          <w:b/>
          <w:bCs/>
          <w:sz w:val="24"/>
          <w:szCs w:val="24"/>
          <w:lang w:val="ro-RO"/>
        </w:rPr>
      </w:pPr>
      <w:r w:rsidRPr="00D2117B">
        <w:rPr>
          <w:rFonts w:ascii="Times New Roman" w:eastAsia="Calibri" w:hAnsi="Times New Roman" w:cs="Times New Roman"/>
          <w:b/>
          <w:bCs/>
          <w:sz w:val="24"/>
          <w:szCs w:val="24"/>
          <w:lang w:val="ro-RO"/>
        </w:rPr>
        <w:t xml:space="preserve">Proiectul respectă prevederile normative comunitare şi naţionale în ceea ce priveşte protecţia solului şi subsolului. </w:t>
      </w:r>
    </w:p>
    <w:p w:rsidR="00454B71" w:rsidRPr="00D2117B" w:rsidRDefault="00454B71" w:rsidP="00BA2B25">
      <w:pPr>
        <w:spacing w:after="0" w:line="240" w:lineRule="auto"/>
        <w:ind w:firstLine="570"/>
        <w:jc w:val="both"/>
        <w:rPr>
          <w:rFonts w:ascii="Times New Roman" w:eastAsia="Calibri" w:hAnsi="Times New Roman" w:cs="Times New Roman"/>
          <w:bCs/>
          <w:sz w:val="24"/>
          <w:szCs w:val="24"/>
          <w:lang w:val="ro-RO"/>
        </w:rPr>
      </w:pPr>
      <w:r w:rsidRPr="00D2117B">
        <w:rPr>
          <w:rFonts w:ascii="Times New Roman" w:eastAsia="Calibri" w:hAnsi="Times New Roman" w:cs="Times New Roman"/>
          <w:bCs/>
          <w:sz w:val="24"/>
          <w:szCs w:val="24"/>
          <w:lang w:val="ro-RO"/>
        </w:rPr>
        <w:t>Orice posibilă pierdere rezultată din exploatarea solului va fi recuperată pe tot parcursul Proiectului; solul decopertat în perioada de construcţie va fi folosit în faza de închidere. Titularul va constitui garanţiile prevăzute de lege şi va realiza o monitorizare constantă în vederea înlăturării oricăror potenţiale efecte negative ce ar putea interveni pe parcursul Proiectului.</w:t>
      </w:r>
    </w:p>
    <w:p w:rsidR="00454B71" w:rsidRPr="00D2117B" w:rsidRDefault="00454B71" w:rsidP="005E49AD">
      <w:pPr>
        <w:spacing w:after="0" w:line="240" w:lineRule="auto"/>
        <w:jc w:val="both"/>
        <w:rPr>
          <w:rFonts w:ascii="Times New Roman" w:eastAsia="Calibri" w:hAnsi="Times New Roman" w:cs="Times New Roman"/>
          <w:bCs/>
          <w:sz w:val="24"/>
          <w:szCs w:val="24"/>
          <w:lang w:val="ro-RO"/>
        </w:rPr>
      </w:pPr>
    </w:p>
    <w:p w:rsidR="00454B71" w:rsidRPr="00D2117B" w:rsidRDefault="00454B71" w:rsidP="00BA2B25">
      <w:pPr>
        <w:spacing w:after="0" w:line="240" w:lineRule="auto"/>
        <w:ind w:firstLine="570"/>
        <w:jc w:val="both"/>
        <w:rPr>
          <w:rFonts w:ascii="Times New Roman" w:eastAsia="Calibri" w:hAnsi="Times New Roman" w:cs="Times New Roman"/>
          <w:b/>
          <w:bCs/>
          <w:sz w:val="24"/>
          <w:szCs w:val="24"/>
          <w:lang w:val="ro-RO"/>
        </w:rPr>
      </w:pPr>
      <w:r w:rsidRPr="00D2117B">
        <w:rPr>
          <w:rFonts w:ascii="Times New Roman" w:eastAsia="Calibri" w:hAnsi="Times New Roman" w:cs="Times New Roman"/>
          <w:b/>
          <w:bCs/>
          <w:sz w:val="24"/>
          <w:szCs w:val="24"/>
          <w:lang w:val="ro-RO"/>
        </w:rPr>
        <w:t>Proiectul respectă prevederile normative comunitare şi naţionale în domeniul protecţiei aerului.</w:t>
      </w:r>
    </w:p>
    <w:p w:rsidR="00454B71" w:rsidRPr="00D2117B" w:rsidRDefault="00454B71" w:rsidP="00BA2B25">
      <w:pPr>
        <w:spacing w:after="0" w:line="240" w:lineRule="auto"/>
        <w:ind w:firstLine="570"/>
        <w:jc w:val="both"/>
        <w:rPr>
          <w:rFonts w:ascii="Times New Roman" w:eastAsia="Calibri" w:hAnsi="Times New Roman" w:cs="Times New Roman"/>
          <w:bCs/>
          <w:sz w:val="24"/>
          <w:szCs w:val="24"/>
          <w:lang w:val="ro-RO"/>
        </w:rPr>
      </w:pPr>
      <w:r w:rsidRPr="00D2117B">
        <w:rPr>
          <w:rFonts w:ascii="Times New Roman" w:eastAsia="Calibri" w:hAnsi="Times New Roman" w:cs="Times New Roman"/>
          <w:bCs/>
          <w:sz w:val="24"/>
          <w:szCs w:val="24"/>
          <w:lang w:val="ro-RO"/>
        </w:rPr>
        <w:t xml:space="preserve">Modelările dispersiilor poluanţilor arată că emisiile pe amplasamentul Proiectului nu depăşesc valorile-limită admise conform Legii nr. 104/2011 şi Directivei 2008/50/EC privind calitatea aerului ambiental. </w:t>
      </w:r>
    </w:p>
    <w:p w:rsidR="00BA2B25" w:rsidRPr="00D2117B" w:rsidRDefault="00BA2B25" w:rsidP="005E49AD">
      <w:pPr>
        <w:spacing w:after="0" w:line="240" w:lineRule="auto"/>
        <w:jc w:val="both"/>
        <w:rPr>
          <w:rFonts w:ascii="Times New Roman" w:eastAsia="Calibri" w:hAnsi="Times New Roman" w:cs="Times New Roman"/>
          <w:b/>
          <w:bCs/>
          <w:sz w:val="24"/>
          <w:szCs w:val="24"/>
          <w:lang w:val="ro-RO"/>
        </w:rPr>
      </w:pPr>
    </w:p>
    <w:p w:rsidR="00454B71" w:rsidRPr="00D2117B" w:rsidRDefault="00454B71" w:rsidP="00BA2B25">
      <w:pPr>
        <w:spacing w:after="0" w:line="240" w:lineRule="auto"/>
        <w:ind w:firstLine="570"/>
        <w:jc w:val="both"/>
        <w:rPr>
          <w:rFonts w:ascii="Times New Roman" w:eastAsia="Calibri" w:hAnsi="Times New Roman" w:cs="Times New Roman"/>
          <w:b/>
          <w:bCs/>
          <w:sz w:val="24"/>
          <w:szCs w:val="24"/>
          <w:lang w:val="ro-RO"/>
        </w:rPr>
      </w:pPr>
      <w:r w:rsidRPr="00D2117B">
        <w:rPr>
          <w:rFonts w:ascii="Times New Roman" w:eastAsia="Calibri" w:hAnsi="Times New Roman" w:cs="Times New Roman"/>
          <w:b/>
          <w:bCs/>
          <w:sz w:val="24"/>
          <w:szCs w:val="24"/>
          <w:lang w:val="ro-RO"/>
        </w:rPr>
        <w:t>Proiectului se conformează cerinţelor legale aplicabile în domeniul deşeurilor şi a gestionării acestora</w:t>
      </w:r>
    </w:p>
    <w:p w:rsidR="00454B71" w:rsidRPr="00D2117B" w:rsidRDefault="00454B71" w:rsidP="00BA2B25">
      <w:pPr>
        <w:pStyle w:val="Listparagraf"/>
        <w:numPr>
          <w:ilvl w:val="0"/>
          <w:numId w:val="25"/>
        </w:numPr>
        <w:jc w:val="both"/>
        <w:rPr>
          <w:rFonts w:eastAsia="Calibri"/>
          <w:b/>
          <w:bCs/>
          <w:lang w:val="ro-RO"/>
        </w:rPr>
      </w:pPr>
      <w:r w:rsidRPr="00D2117B">
        <w:rPr>
          <w:rFonts w:eastAsia="Calibri"/>
          <w:b/>
          <w:bCs/>
          <w:lang w:val="ro-RO"/>
        </w:rPr>
        <w:t>Proiectul respectă cadrul normativ aplicabil deşeurilor extractive</w:t>
      </w:r>
    </w:p>
    <w:p w:rsidR="008F75B0" w:rsidRPr="00D2117B" w:rsidRDefault="00454B71" w:rsidP="008F75B0">
      <w:pPr>
        <w:pStyle w:val="Listparagraf"/>
        <w:numPr>
          <w:ilvl w:val="0"/>
          <w:numId w:val="26"/>
        </w:numPr>
        <w:jc w:val="both"/>
        <w:rPr>
          <w:rFonts w:eastAsia="Calibri"/>
          <w:bCs/>
          <w:lang w:val="ro-RO"/>
        </w:rPr>
      </w:pPr>
      <w:r w:rsidRPr="00D2117B">
        <w:rPr>
          <w:rFonts w:eastAsia="Calibri"/>
          <w:bCs/>
          <w:lang w:val="ro-RO"/>
        </w:rPr>
        <w:t xml:space="preserve">Pe toată perioada de construcţie şi funcţionare, precum şi în faza de închidere şi </w:t>
      </w:r>
      <w:proofErr w:type="spellStart"/>
      <w:r w:rsidRPr="00D2117B">
        <w:rPr>
          <w:rFonts w:eastAsia="Calibri"/>
          <w:bCs/>
          <w:lang w:val="ro-RO"/>
        </w:rPr>
        <w:t>post-</w:t>
      </w:r>
      <w:proofErr w:type="spellEnd"/>
    </w:p>
    <w:p w:rsidR="00454B71" w:rsidRPr="00D2117B" w:rsidRDefault="00454B71" w:rsidP="008F75B0">
      <w:pPr>
        <w:pStyle w:val="Listparagraf"/>
        <w:ind w:left="0"/>
        <w:jc w:val="both"/>
        <w:rPr>
          <w:rFonts w:eastAsia="Calibri"/>
          <w:bCs/>
          <w:lang w:val="ro-RO"/>
        </w:rPr>
      </w:pPr>
      <w:r w:rsidRPr="00D2117B">
        <w:rPr>
          <w:rFonts w:eastAsia="Calibri"/>
          <w:bCs/>
          <w:lang w:val="ro-RO"/>
        </w:rPr>
        <w:t xml:space="preserve">închidere, Proiectul se conformează normelor aplicabile în materia gestionării deşeurilor din industriile extractive, respectiv </w:t>
      </w:r>
      <w:r w:rsidRPr="00D2117B">
        <w:rPr>
          <w:rFonts w:eastAsia="Calibri"/>
          <w:bCs/>
          <w:i/>
          <w:lang w:val="ro-RO"/>
        </w:rPr>
        <w:t>Hotărârea Guvernului nr. 856/2008 privind gestionarea deşeurilor din industriile extractive</w:t>
      </w:r>
      <w:r w:rsidRPr="00D2117B">
        <w:rPr>
          <w:rFonts w:eastAsia="Calibri"/>
          <w:bCs/>
          <w:lang w:val="ro-RO"/>
        </w:rPr>
        <w:t xml:space="preserve">, ce transpune în legislaţia naţională prevederile </w:t>
      </w:r>
      <w:r w:rsidRPr="00D2117B">
        <w:rPr>
          <w:rFonts w:eastAsia="Calibri"/>
          <w:bCs/>
          <w:i/>
          <w:lang w:val="ro-RO"/>
        </w:rPr>
        <w:t>Directivei Parlamentului European şi a Consiliului Uniunii Europene 2006/21/CE privind gestionarea deşeurilor din industria extractivă şi de amendare a Directivei 2004/35/CE,</w:t>
      </w:r>
      <w:r w:rsidRPr="00D2117B">
        <w:rPr>
          <w:rFonts w:eastAsia="Calibri"/>
          <w:bCs/>
          <w:lang w:val="ro-RO"/>
        </w:rPr>
        <w:t xml:space="preserve"> precum şi a altor norme aplicabile la nivel comunitar.</w:t>
      </w:r>
    </w:p>
    <w:p w:rsidR="00BA2B25" w:rsidRPr="00D2117B" w:rsidRDefault="00BA2B25" w:rsidP="008F75B0">
      <w:pPr>
        <w:pStyle w:val="Listparagraf"/>
        <w:ind w:left="0" w:firstLine="720"/>
        <w:jc w:val="both"/>
        <w:rPr>
          <w:rFonts w:eastAsia="Calibri"/>
          <w:bCs/>
          <w:lang w:val="ro-RO"/>
        </w:rPr>
      </w:pPr>
    </w:p>
    <w:p w:rsidR="007E7E12" w:rsidRPr="00D2117B" w:rsidRDefault="007E7E12" w:rsidP="008F75B0">
      <w:pPr>
        <w:pStyle w:val="Listparagraf"/>
        <w:ind w:left="0" w:firstLine="720"/>
        <w:jc w:val="both"/>
        <w:rPr>
          <w:rFonts w:eastAsia="Calibri"/>
          <w:bCs/>
          <w:lang w:val="ro-RO"/>
        </w:rPr>
      </w:pPr>
    </w:p>
    <w:p w:rsidR="00454B71" w:rsidRPr="00D2117B" w:rsidRDefault="00454B71" w:rsidP="00BA2B25">
      <w:pPr>
        <w:pStyle w:val="Listparagraf"/>
        <w:numPr>
          <w:ilvl w:val="0"/>
          <w:numId w:val="25"/>
        </w:numPr>
        <w:jc w:val="both"/>
        <w:rPr>
          <w:rFonts w:eastAsia="Calibri"/>
          <w:b/>
          <w:bCs/>
          <w:lang w:val="ro-RO"/>
        </w:rPr>
      </w:pPr>
      <w:r w:rsidRPr="00D2117B">
        <w:rPr>
          <w:rFonts w:eastAsia="Calibri"/>
          <w:b/>
          <w:bCs/>
          <w:lang w:val="ro-RO"/>
        </w:rPr>
        <w:lastRenderedPageBreak/>
        <w:t>Proiectul respectă cadrul normativ aplicabil deşeurilor ne-extractive</w:t>
      </w:r>
    </w:p>
    <w:p w:rsidR="00454B71" w:rsidRPr="00D2117B" w:rsidRDefault="00454B71" w:rsidP="005E49AD">
      <w:pPr>
        <w:spacing w:after="0" w:line="240" w:lineRule="auto"/>
        <w:jc w:val="both"/>
        <w:rPr>
          <w:rFonts w:ascii="Times New Roman" w:eastAsia="Calibri" w:hAnsi="Times New Roman" w:cs="Times New Roman"/>
          <w:bCs/>
          <w:sz w:val="24"/>
          <w:szCs w:val="24"/>
          <w:lang w:val="ro-RO"/>
        </w:rPr>
      </w:pPr>
      <w:r w:rsidRPr="00D2117B">
        <w:rPr>
          <w:rFonts w:ascii="Times New Roman" w:eastAsia="Calibri" w:hAnsi="Times New Roman" w:cs="Times New Roman"/>
          <w:bCs/>
          <w:sz w:val="24"/>
          <w:szCs w:val="24"/>
          <w:lang w:val="ro-RO"/>
        </w:rPr>
        <w:t>Proiectul respectă, în toată perioada de construcţie şi funcţionare, precum şi în faza d</w:t>
      </w:r>
      <w:r w:rsidR="00BA2B25" w:rsidRPr="00D2117B">
        <w:rPr>
          <w:rFonts w:ascii="Times New Roman" w:eastAsia="Calibri" w:hAnsi="Times New Roman" w:cs="Times New Roman"/>
          <w:bCs/>
          <w:sz w:val="24"/>
          <w:szCs w:val="24"/>
          <w:lang w:val="ro-RO"/>
        </w:rPr>
        <w:t xml:space="preserve">e închidere şi post-închidere, </w:t>
      </w:r>
      <w:r w:rsidRPr="00D2117B">
        <w:rPr>
          <w:rFonts w:ascii="Times New Roman" w:eastAsia="Calibri" w:hAnsi="Times New Roman" w:cs="Times New Roman"/>
          <w:bCs/>
          <w:sz w:val="24"/>
          <w:szCs w:val="24"/>
          <w:lang w:val="ro-RO"/>
        </w:rPr>
        <w:t>prevederile legislaţiei-cadru în domeniul deşeurilor neextractive, respectiv Directiva 2008/98/CE a Parlamentului European şi a Consiliului din 19 noiembrie 2008 privind deşeurile şi de abrogare a anumitor directive şi Legea nr. 211/2011 privind regimul deşeurilor, precum şi ale celorlalte acte normativ aplicabile, în principal:</w:t>
      </w:r>
    </w:p>
    <w:p w:rsidR="00454B71" w:rsidRPr="00D2117B" w:rsidRDefault="00454B71" w:rsidP="00D1262C">
      <w:pPr>
        <w:numPr>
          <w:ilvl w:val="1"/>
          <w:numId w:val="8"/>
        </w:numPr>
        <w:spacing w:after="0" w:line="240" w:lineRule="auto"/>
        <w:ind w:left="0" w:firstLine="0"/>
        <w:jc w:val="both"/>
        <w:rPr>
          <w:rFonts w:ascii="Times New Roman" w:eastAsia="Calibri" w:hAnsi="Times New Roman" w:cs="Times New Roman"/>
          <w:bCs/>
          <w:sz w:val="24"/>
          <w:szCs w:val="24"/>
          <w:lang w:val="ro-RO"/>
        </w:rPr>
      </w:pPr>
      <w:r w:rsidRPr="00D2117B">
        <w:rPr>
          <w:rFonts w:ascii="Times New Roman" w:eastAsia="Calibri" w:hAnsi="Times New Roman" w:cs="Times New Roman"/>
          <w:bCs/>
          <w:sz w:val="24"/>
          <w:szCs w:val="24"/>
          <w:lang w:val="ro-RO"/>
        </w:rPr>
        <w:t>Hotărârea Guvernului nr. 621/2005 privind gestionarea ambalajelor şi a deşeurilor de ambalaje, care transpune Directiva 94/62/CE a Parlamentului European şi a Consiliului din 20 decembrie 1994 privind ambalajele şi deşeurile de ambalaje;</w:t>
      </w:r>
    </w:p>
    <w:p w:rsidR="00454B71" w:rsidRPr="00D2117B" w:rsidRDefault="00454B71" w:rsidP="005E49AD">
      <w:pPr>
        <w:numPr>
          <w:ilvl w:val="1"/>
          <w:numId w:val="8"/>
        </w:numPr>
        <w:spacing w:after="0" w:line="240" w:lineRule="auto"/>
        <w:ind w:left="0" w:firstLine="0"/>
        <w:jc w:val="both"/>
        <w:rPr>
          <w:rFonts w:ascii="Times New Roman" w:eastAsia="Calibri" w:hAnsi="Times New Roman" w:cs="Times New Roman"/>
          <w:bCs/>
          <w:sz w:val="24"/>
          <w:szCs w:val="24"/>
          <w:lang w:val="ro-RO"/>
        </w:rPr>
      </w:pPr>
      <w:r w:rsidRPr="00D2117B">
        <w:rPr>
          <w:rFonts w:ascii="Times New Roman" w:eastAsia="Calibri" w:hAnsi="Times New Roman" w:cs="Times New Roman"/>
          <w:bCs/>
          <w:sz w:val="24"/>
          <w:szCs w:val="24"/>
          <w:lang w:val="ro-RO"/>
        </w:rPr>
        <w:t>Hotărârea Guvernului nr. 2406/2004 privind gestionarea vehiculelor şi a vehiculelor scoase din uz, care transpune Directiva 2000/53/CE a Parlamentului European şi a Consiliului cu privire la vehiculele scoase din uz;</w:t>
      </w:r>
    </w:p>
    <w:p w:rsidR="00454B71" w:rsidRPr="00D2117B" w:rsidRDefault="00454B71" w:rsidP="005E49AD">
      <w:pPr>
        <w:numPr>
          <w:ilvl w:val="1"/>
          <w:numId w:val="8"/>
        </w:numPr>
        <w:spacing w:after="0" w:line="240" w:lineRule="auto"/>
        <w:ind w:left="0" w:firstLine="0"/>
        <w:jc w:val="both"/>
        <w:rPr>
          <w:rFonts w:ascii="Times New Roman" w:eastAsia="Calibri" w:hAnsi="Times New Roman" w:cs="Times New Roman"/>
          <w:bCs/>
          <w:sz w:val="24"/>
          <w:szCs w:val="24"/>
          <w:lang w:val="ro-RO"/>
        </w:rPr>
      </w:pPr>
      <w:r w:rsidRPr="00D2117B">
        <w:rPr>
          <w:rFonts w:ascii="Times New Roman" w:eastAsia="Calibri" w:hAnsi="Times New Roman" w:cs="Times New Roman"/>
          <w:bCs/>
          <w:sz w:val="24"/>
          <w:szCs w:val="24"/>
          <w:lang w:val="ro-RO"/>
        </w:rPr>
        <w:t>Hotărârea Guvernului nr. 235/2007 privind gestionarea uleiurilor uzate, care transpune Directiva 75/439/CEE privind gestionarea uleiurilor uzate, abrogată de Directiva 2008/98;</w:t>
      </w:r>
    </w:p>
    <w:p w:rsidR="00454B71" w:rsidRPr="00D2117B" w:rsidRDefault="00454B71" w:rsidP="005E49AD">
      <w:pPr>
        <w:numPr>
          <w:ilvl w:val="1"/>
          <w:numId w:val="8"/>
        </w:numPr>
        <w:spacing w:after="0" w:line="240" w:lineRule="auto"/>
        <w:ind w:left="0" w:firstLine="0"/>
        <w:jc w:val="both"/>
        <w:rPr>
          <w:rFonts w:ascii="Times New Roman" w:eastAsia="Calibri" w:hAnsi="Times New Roman" w:cs="Times New Roman"/>
          <w:bCs/>
          <w:sz w:val="24"/>
          <w:szCs w:val="24"/>
          <w:lang w:val="ro-RO"/>
        </w:rPr>
      </w:pPr>
      <w:r w:rsidRPr="00D2117B">
        <w:rPr>
          <w:rFonts w:ascii="Times New Roman" w:eastAsia="Calibri" w:hAnsi="Times New Roman" w:cs="Times New Roman"/>
          <w:bCs/>
          <w:sz w:val="24"/>
          <w:szCs w:val="24"/>
          <w:lang w:val="ro-RO"/>
        </w:rPr>
        <w:t>Hotărârea Guvernului nr. 1132/2008 privind regimul bateriilor şi acumulatorilor şi al deşeurilor de baterii şi acumulatori, care transpune Directiva 2006/66/CEE a Parlamentului European şi a Consiliului privind bateriile şi acumulatorii şi deşeurile de baterii şi acumulatori şi de abrogare a Directivei 91/1577CEE;</w:t>
      </w:r>
    </w:p>
    <w:p w:rsidR="00454B71" w:rsidRPr="00D2117B" w:rsidRDefault="00454B71" w:rsidP="005E49AD">
      <w:pPr>
        <w:spacing w:after="0" w:line="240" w:lineRule="auto"/>
        <w:jc w:val="both"/>
        <w:rPr>
          <w:rFonts w:ascii="Times New Roman" w:eastAsia="Calibri" w:hAnsi="Times New Roman" w:cs="Times New Roman"/>
          <w:bCs/>
          <w:sz w:val="24"/>
          <w:szCs w:val="24"/>
          <w:lang w:val="ro-RO"/>
        </w:rPr>
      </w:pPr>
    </w:p>
    <w:p w:rsidR="00454B71" w:rsidRPr="00D2117B" w:rsidRDefault="00454B71" w:rsidP="00BA2B25">
      <w:pPr>
        <w:spacing w:after="0" w:line="240" w:lineRule="auto"/>
        <w:ind w:firstLine="720"/>
        <w:jc w:val="both"/>
        <w:rPr>
          <w:rFonts w:ascii="Times New Roman" w:eastAsia="Calibri" w:hAnsi="Times New Roman" w:cs="Times New Roman"/>
          <w:bCs/>
          <w:sz w:val="24"/>
          <w:szCs w:val="24"/>
          <w:lang w:val="ro-RO"/>
        </w:rPr>
      </w:pPr>
      <w:r w:rsidRPr="00D2117B">
        <w:rPr>
          <w:rFonts w:ascii="Times New Roman" w:eastAsia="Calibri" w:hAnsi="Times New Roman" w:cs="Times New Roman"/>
          <w:bCs/>
          <w:sz w:val="24"/>
          <w:szCs w:val="24"/>
          <w:lang w:val="ro-RO"/>
        </w:rPr>
        <w:t xml:space="preserve">Gestionarea deşeurilor ne-extractive se va realiza cu respectarea următoarelor principii: (i) evitarea generării de deşeuri şi reducerea cantităţii de deşeuri generate; (ii) reutilizarea, reciclarea sau valorificarea prin alte metode a deşeurilor; </w:t>
      </w:r>
    </w:p>
    <w:p w:rsidR="00454B71" w:rsidRPr="00D2117B" w:rsidRDefault="00454B71" w:rsidP="005E49AD">
      <w:pPr>
        <w:spacing w:after="0" w:line="240" w:lineRule="auto"/>
        <w:jc w:val="both"/>
        <w:rPr>
          <w:rFonts w:ascii="Times New Roman" w:eastAsia="Calibri" w:hAnsi="Times New Roman" w:cs="Times New Roman"/>
          <w:bCs/>
          <w:sz w:val="24"/>
          <w:szCs w:val="24"/>
          <w:lang w:val="ro-RO"/>
        </w:rPr>
      </w:pPr>
    </w:p>
    <w:p w:rsidR="00454B71" w:rsidRPr="00D2117B" w:rsidRDefault="00454B71" w:rsidP="00BA2B25">
      <w:pPr>
        <w:ind w:firstLine="720"/>
        <w:jc w:val="both"/>
        <w:rPr>
          <w:rFonts w:ascii="Times New Roman" w:eastAsia="Calibri" w:hAnsi="Times New Roman" w:cs="Times New Roman"/>
          <w:b/>
          <w:bCs/>
          <w:sz w:val="24"/>
          <w:szCs w:val="24"/>
          <w:lang w:val="ro-RO"/>
        </w:rPr>
      </w:pPr>
      <w:r w:rsidRPr="00D2117B">
        <w:rPr>
          <w:rFonts w:ascii="Times New Roman" w:eastAsia="Calibri" w:hAnsi="Times New Roman" w:cs="Times New Roman"/>
          <w:b/>
          <w:bCs/>
          <w:sz w:val="24"/>
          <w:szCs w:val="24"/>
          <w:lang w:val="ro-RO"/>
        </w:rPr>
        <w:t xml:space="preserve">Deşeurile ne-extractive generate pe parcursul vieţii Proiectului vor fi gestionate după cum urmează: </w:t>
      </w:r>
    </w:p>
    <w:p w:rsidR="00454B71" w:rsidRPr="00D2117B" w:rsidRDefault="00454B71" w:rsidP="005E49AD">
      <w:pPr>
        <w:numPr>
          <w:ilvl w:val="1"/>
          <w:numId w:val="15"/>
        </w:numPr>
        <w:spacing w:after="0" w:line="240" w:lineRule="auto"/>
        <w:ind w:left="0" w:firstLine="0"/>
        <w:jc w:val="both"/>
        <w:rPr>
          <w:rFonts w:ascii="Times New Roman" w:eastAsia="Calibri" w:hAnsi="Times New Roman" w:cs="Times New Roman"/>
          <w:bCs/>
          <w:sz w:val="24"/>
          <w:szCs w:val="24"/>
          <w:lang w:val="ro-RO"/>
        </w:rPr>
      </w:pPr>
      <w:r w:rsidRPr="00D2117B">
        <w:rPr>
          <w:rFonts w:ascii="Times New Roman" w:eastAsia="Calibri" w:hAnsi="Times New Roman" w:cs="Times New Roman"/>
          <w:bCs/>
          <w:sz w:val="24"/>
          <w:szCs w:val="24"/>
          <w:u w:val="single"/>
          <w:lang w:val="ro-RO"/>
        </w:rPr>
        <w:t>Deşeuri nepericuloase</w:t>
      </w:r>
      <w:r w:rsidRPr="00D2117B">
        <w:rPr>
          <w:rFonts w:ascii="Times New Roman" w:eastAsia="Calibri" w:hAnsi="Times New Roman" w:cs="Times New Roman"/>
          <w:bCs/>
          <w:sz w:val="24"/>
          <w:szCs w:val="24"/>
          <w:lang w:val="ro-RO"/>
        </w:rPr>
        <w:t xml:space="preserve">. Colectarea deşeurilor se va realiza prin puncte special amenajate pe amplasament. Deşeurile vor fi predate unor operatori specializaţi şi autorizaţi spre valorificare sau eliminare prin depozitare sau incinerare, în funcţie de caracteristicile deşeurilor şi cerinţele legale de gestiune. Transportul deşeurilor se realizează de firme specializate şi autorizate pentru transportul deşeurilor nepericuloase.  </w:t>
      </w:r>
    </w:p>
    <w:p w:rsidR="00454B71" w:rsidRPr="00D2117B" w:rsidRDefault="00454B71" w:rsidP="005E49AD">
      <w:pPr>
        <w:numPr>
          <w:ilvl w:val="1"/>
          <w:numId w:val="15"/>
        </w:numPr>
        <w:spacing w:after="0" w:line="240" w:lineRule="auto"/>
        <w:ind w:left="0" w:firstLine="0"/>
        <w:jc w:val="both"/>
        <w:rPr>
          <w:rFonts w:ascii="Times New Roman" w:eastAsia="Calibri" w:hAnsi="Times New Roman" w:cs="Times New Roman"/>
          <w:bCs/>
          <w:sz w:val="24"/>
          <w:szCs w:val="24"/>
          <w:lang w:val="ro-RO"/>
        </w:rPr>
      </w:pPr>
      <w:r w:rsidRPr="00D2117B">
        <w:rPr>
          <w:rFonts w:ascii="Times New Roman" w:eastAsia="Calibri" w:hAnsi="Times New Roman" w:cs="Times New Roman"/>
          <w:bCs/>
          <w:sz w:val="24"/>
          <w:szCs w:val="24"/>
          <w:u w:val="single"/>
          <w:lang w:val="ro-RO"/>
        </w:rPr>
        <w:t>Deşeuri periculoase</w:t>
      </w:r>
      <w:r w:rsidRPr="00D2117B">
        <w:rPr>
          <w:rFonts w:ascii="Times New Roman" w:eastAsia="Calibri" w:hAnsi="Times New Roman" w:cs="Times New Roman"/>
          <w:bCs/>
          <w:sz w:val="24"/>
          <w:szCs w:val="24"/>
          <w:lang w:val="ro-RO"/>
        </w:rPr>
        <w:t>. Pe parcursul Proiectului va rezulta o cantitate limitată de deşeuri ne-extractive periculoase, ce vor fi gestionate în funcţie de specificul fiecărui tip de deşeuri. Fiecare categorie de deşeuri periculoase va fi depozitată temporar, şi separat pe baza caracteristicilor fizice şi chimice, ca şi în funcţie de compatibilitatea şi natura substanţelor de stingere care pot fi folosite pentru fiecare categorie în caz de incendiu. Deşeurile periculoase vor fi depozitate controlat, într-un spaţiu acoperit şi în condiţii de maximă siguranţă, până la expediere în vederea eliminării. Activitatea de transport şi eliminare se va realiza prin intermediul unor societăţi specializate şi autorizate, în funcţie de caracteristicile deşeurilor şi cerinţele legale de gestiune.</w:t>
      </w:r>
    </w:p>
    <w:p w:rsidR="000F3E44" w:rsidRPr="00D2117B" w:rsidRDefault="000F3E44" w:rsidP="000F3E44">
      <w:pPr>
        <w:spacing w:after="0" w:line="240" w:lineRule="auto"/>
        <w:jc w:val="both"/>
        <w:rPr>
          <w:rFonts w:ascii="Times New Roman" w:eastAsia="Calibri" w:hAnsi="Times New Roman" w:cs="Times New Roman"/>
          <w:bCs/>
          <w:sz w:val="24"/>
          <w:szCs w:val="24"/>
          <w:lang w:val="ro-RO"/>
        </w:rPr>
      </w:pPr>
    </w:p>
    <w:p w:rsidR="00454B71" w:rsidRPr="00D2117B" w:rsidRDefault="00454B71" w:rsidP="005E49AD">
      <w:pPr>
        <w:numPr>
          <w:ilvl w:val="0"/>
          <w:numId w:val="15"/>
        </w:numPr>
        <w:spacing w:after="0" w:line="240" w:lineRule="auto"/>
        <w:ind w:left="0" w:firstLine="0"/>
        <w:contextualSpacing/>
        <w:jc w:val="both"/>
        <w:rPr>
          <w:rFonts w:ascii="Times New Roman" w:eastAsia="Calibri" w:hAnsi="Times New Roman" w:cs="Times New Roman"/>
          <w:bCs/>
          <w:sz w:val="24"/>
          <w:szCs w:val="24"/>
          <w:lang w:val="ro-RO"/>
        </w:rPr>
      </w:pPr>
      <w:r w:rsidRPr="00D2117B">
        <w:rPr>
          <w:rFonts w:ascii="Times New Roman" w:eastAsia="Calibri" w:hAnsi="Times New Roman" w:cs="Times New Roman"/>
          <w:b/>
          <w:bCs/>
          <w:sz w:val="24"/>
          <w:szCs w:val="24"/>
          <w:lang w:val="ro-RO"/>
        </w:rPr>
        <w:t xml:space="preserve">Zona de impact a Proiectului este în afara reţelei ecologice Natura 2000. Proiectul are un impact nesemnificativ </w:t>
      </w:r>
      <w:r w:rsidRPr="00D2117B">
        <w:rPr>
          <w:rFonts w:ascii="Times New Roman" w:eastAsia="Calibri" w:hAnsi="Times New Roman" w:cs="Times New Roman"/>
          <w:bCs/>
          <w:sz w:val="24"/>
          <w:szCs w:val="24"/>
          <w:lang w:val="ro-RO"/>
        </w:rPr>
        <w:t xml:space="preserve">asupra ariilor naturale protejate incluse în reţeaua ecologică Natura 2000. Proiectul nu afectează obiectivele de protecţie şi conservare a speciilor şi habitatelor pentru care au fost declarate zonele respective drept arii naturale protejate. </w:t>
      </w:r>
    </w:p>
    <w:p w:rsidR="000F3E44" w:rsidRPr="00D2117B" w:rsidRDefault="000F3E44" w:rsidP="000F3E44">
      <w:pPr>
        <w:pStyle w:val="Listparagraf"/>
        <w:ind w:left="0" w:firstLine="720"/>
        <w:jc w:val="both"/>
        <w:rPr>
          <w:rFonts w:eastAsia="Calibri"/>
          <w:bCs/>
          <w:lang w:val="ro-RO"/>
        </w:rPr>
      </w:pPr>
      <w:proofErr w:type="spellStart"/>
      <w:r w:rsidRPr="00D2117B">
        <w:rPr>
          <w:rFonts w:eastAsia="Calibri"/>
          <w:bCs/>
          <w:lang w:val="ro-RO"/>
        </w:rPr>
        <w:t>-</w:t>
      </w:r>
      <w:r w:rsidR="00454B71" w:rsidRPr="00D2117B">
        <w:rPr>
          <w:rFonts w:eastAsia="Calibri"/>
          <w:bCs/>
          <w:lang w:val="ro-RO"/>
        </w:rPr>
        <w:t>Impactul</w:t>
      </w:r>
      <w:proofErr w:type="spellEnd"/>
      <w:r w:rsidR="00454B71" w:rsidRPr="00D2117B">
        <w:rPr>
          <w:rFonts w:eastAsia="Calibri"/>
          <w:bCs/>
          <w:lang w:val="ro-RO"/>
        </w:rPr>
        <w:t xml:space="preserve"> Proiectului asupra speciilor protejate identificate pe amplasamentul Proiectului este unul nesemnificativ, iar Titularul va aplica măsurile necesare pentru reducerea acestuia. </w:t>
      </w:r>
    </w:p>
    <w:p w:rsidR="000F3E44" w:rsidRPr="00D2117B" w:rsidRDefault="000F3E44" w:rsidP="000F3E44">
      <w:pPr>
        <w:spacing w:after="0"/>
        <w:ind w:firstLine="720"/>
        <w:jc w:val="both"/>
        <w:rPr>
          <w:rFonts w:eastAsia="Calibri"/>
          <w:bCs/>
          <w:lang w:val="ro-RO"/>
        </w:rPr>
      </w:pPr>
      <w:r w:rsidRPr="00D2117B">
        <w:rPr>
          <w:rFonts w:ascii="Times New Roman" w:eastAsia="Calibri" w:hAnsi="Times New Roman" w:cs="Times New Roman"/>
          <w:bCs/>
          <w:sz w:val="24"/>
          <w:szCs w:val="24"/>
          <w:lang w:val="ro-RO"/>
        </w:rPr>
        <w:t xml:space="preserve">- </w:t>
      </w:r>
      <w:r w:rsidR="00454B71" w:rsidRPr="00D2117B">
        <w:rPr>
          <w:rFonts w:ascii="Times New Roman" w:eastAsia="Calibri" w:hAnsi="Times New Roman" w:cs="Times New Roman"/>
          <w:bCs/>
          <w:sz w:val="24"/>
          <w:szCs w:val="24"/>
          <w:lang w:val="ro-RO"/>
        </w:rPr>
        <w:t xml:space="preserve">Concluziile de mai sus au luat în calcul atât impactul individual al Proiectului, cât şi cumulat cu alte activități din zonă. </w:t>
      </w:r>
    </w:p>
    <w:p w:rsidR="00454B71" w:rsidRPr="00D2117B" w:rsidRDefault="000F3E44" w:rsidP="000F3E44">
      <w:pPr>
        <w:spacing w:after="0"/>
        <w:ind w:firstLine="720"/>
        <w:jc w:val="both"/>
        <w:rPr>
          <w:rFonts w:eastAsia="Calibri"/>
          <w:bCs/>
          <w:lang w:val="ro-RO"/>
        </w:rPr>
      </w:pPr>
      <w:r w:rsidRPr="00D2117B">
        <w:rPr>
          <w:rFonts w:ascii="Times New Roman" w:eastAsia="Calibri" w:hAnsi="Times New Roman" w:cs="Times New Roman"/>
          <w:bCs/>
          <w:sz w:val="24"/>
          <w:szCs w:val="24"/>
          <w:lang w:val="ro-RO"/>
        </w:rPr>
        <w:t xml:space="preserve">- </w:t>
      </w:r>
      <w:r w:rsidR="00454B71" w:rsidRPr="00D2117B">
        <w:rPr>
          <w:rFonts w:ascii="Times New Roman" w:eastAsia="Calibri" w:hAnsi="Times New Roman" w:cs="Times New Roman"/>
          <w:bCs/>
          <w:sz w:val="24"/>
          <w:szCs w:val="24"/>
          <w:lang w:val="ro-RO"/>
        </w:rPr>
        <w:t>Proiectul respectă prevederile Legii nr. 46/2008 privind Codul Silvic, cu modificările şi completările ulterioare. Scoaterea din fondul forestier naţional a suprafeţelor împădurite afectate de Proiect se va face cu respectarea regulilor privind măsurile compensatorii în echivalent valoric şi de suprafaţă.</w:t>
      </w:r>
    </w:p>
    <w:p w:rsidR="000F3E44" w:rsidRPr="00D2117B" w:rsidRDefault="008F75B0" w:rsidP="000F3E44">
      <w:pPr>
        <w:spacing w:after="0" w:line="240" w:lineRule="auto"/>
        <w:jc w:val="both"/>
        <w:rPr>
          <w:rFonts w:ascii="Times New Roman" w:eastAsia="Calibri" w:hAnsi="Times New Roman" w:cs="Times New Roman"/>
          <w:bCs/>
          <w:i/>
          <w:sz w:val="24"/>
          <w:szCs w:val="24"/>
          <w:lang w:val="ro-RO"/>
        </w:rPr>
      </w:pPr>
      <w:r w:rsidRPr="00D2117B">
        <w:rPr>
          <w:rFonts w:ascii="Times New Roman" w:eastAsia="Calibri" w:hAnsi="Times New Roman" w:cs="Times New Roman"/>
          <w:sz w:val="24"/>
          <w:szCs w:val="24"/>
          <w:lang w:val="ro-RO"/>
        </w:rPr>
        <w:lastRenderedPageBreak/>
        <w:t xml:space="preserve">          </w:t>
      </w:r>
      <w:r w:rsidR="000F3E44" w:rsidRPr="00D2117B">
        <w:rPr>
          <w:rFonts w:ascii="Times New Roman" w:eastAsia="Calibri" w:hAnsi="Times New Roman" w:cs="Times New Roman"/>
          <w:sz w:val="24"/>
          <w:szCs w:val="24"/>
          <w:lang w:val="ro-RO"/>
        </w:rPr>
        <w:t xml:space="preserve"> - </w:t>
      </w:r>
      <w:r w:rsidR="000F3E44" w:rsidRPr="00D2117B">
        <w:rPr>
          <w:rFonts w:ascii="Times New Roman" w:eastAsia="Calibri" w:hAnsi="Times New Roman" w:cs="Times New Roman"/>
          <w:bCs/>
          <w:i/>
          <w:sz w:val="24"/>
          <w:szCs w:val="24"/>
          <w:lang w:val="ro-RO"/>
        </w:rPr>
        <w:t xml:space="preserve">Proiectul minier respectă prevederile Ordonanţei de urgenţă a Guvernului nr. 57/2007 privind regimul ariilor naturale protejate, conservarea habitatelor naturale, a florei şi faunei sălbatice, cu modificările şi completările ulterioare şi ale reglementărilor europene transpuse de acest act normativ: Directiva Consiliului 92/43/CEE din 21 mai 1992 privind conservarea habitatelor naturale şi a faunei şi florei sălbatice şi Directiva Consiliului 79/409/CEE din 2 aprilie 1979 privind conservarea păsărilor sălbatice. </w:t>
      </w:r>
    </w:p>
    <w:p w:rsidR="00454B71" w:rsidRPr="00D2117B" w:rsidRDefault="00454B71" w:rsidP="005E49AD">
      <w:pPr>
        <w:spacing w:after="0" w:line="240" w:lineRule="auto"/>
        <w:jc w:val="both"/>
        <w:rPr>
          <w:rFonts w:ascii="Times New Roman" w:eastAsia="Calibri" w:hAnsi="Times New Roman" w:cs="Times New Roman"/>
          <w:sz w:val="24"/>
          <w:szCs w:val="24"/>
          <w:lang w:val="ro-RO"/>
        </w:rPr>
      </w:pPr>
    </w:p>
    <w:p w:rsidR="00454B71" w:rsidRPr="00D2117B" w:rsidRDefault="00454B71" w:rsidP="005E49AD">
      <w:pPr>
        <w:spacing w:after="0" w:line="240" w:lineRule="auto"/>
        <w:jc w:val="both"/>
        <w:rPr>
          <w:rFonts w:ascii="Times New Roman" w:eastAsia="Calibri" w:hAnsi="Times New Roman" w:cs="Times New Roman"/>
          <w:sz w:val="24"/>
          <w:szCs w:val="24"/>
          <w:lang w:val="ro-RO"/>
        </w:rPr>
      </w:pPr>
    </w:p>
    <w:p w:rsidR="006B3F10" w:rsidRPr="00D2117B" w:rsidRDefault="006B3F10" w:rsidP="006B3F10">
      <w:pPr>
        <w:pStyle w:val="Listparagraf"/>
        <w:jc w:val="both"/>
        <w:rPr>
          <w:rFonts w:eastAsia="Calibri"/>
          <w:b/>
          <w:lang w:val="ro-RO"/>
        </w:rPr>
      </w:pPr>
      <w:r w:rsidRPr="00D2117B">
        <w:rPr>
          <w:rFonts w:eastAsia="Calibri"/>
          <w:b/>
          <w:lang w:val="ro-RO"/>
        </w:rPr>
        <w:t>2.5 Proiectul răspunde/respectă obiectivele de protecție a mediului din zonă pe apă, sol,</w:t>
      </w:r>
    </w:p>
    <w:p w:rsidR="006B3F10" w:rsidRPr="00D2117B" w:rsidRDefault="006B3F10" w:rsidP="006B3F10">
      <w:pPr>
        <w:spacing w:after="0" w:line="240" w:lineRule="auto"/>
        <w:jc w:val="both"/>
        <w:rPr>
          <w:rFonts w:ascii="Times New Roman" w:hAnsi="Times New Roman"/>
          <w:b/>
          <w:sz w:val="24"/>
          <w:szCs w:val="24"/>
          <w:lang w:val="ro-RO"/>
        </w:rPr>
      </w:pPr>
      <w:r w:rsidRPr="00D2117B">
        <w:rPr>
          <w:rFonts w:ascii="Times New Roman" w:hAnsi="Times New Roman"/>
          <w:b/>
          <w:sz w:val="24"/>
          <w:szCs w:val="24"/>
          <w:lang w:val="ro-RO"/>
        </w:rPr>
        <w:t xml:space="preserve"> zgomot, deșeuri, etc.</w:t>
      </w:r>
    </w:p>
    <w:p w:rsidR="006B3F10" w:rsidRPr="00D2117B" w:rsidRDefault="006B3F10" w:rsidP="006B3F10">
      <w:pPr>
        <w:spacing w:after="0" w:line="240" w:lineRule="auto"/>
        <w:jc w:val="both"/>
        <w:rPr>
          <w:rFonts w:ascii="Times New Roman" w:hAnsi="Times New Roman"/>
          <w:b/>
          <w:sz w:val="24"/>
          <w:szCs w:val="24"/>
          <w:lang w:val="ro-RO"/>
        </w:rPr>
      </w:pPr>
    </w:p>
    <w:p w:rsidR="006B3F10" w:rsidRPr="00D2117B" w:rsidRDefault="006B3F10" w:rsidP="006B3F10">
      <w:pPr>
        <w:autoSpaceDE w:val="0"/>
        <w:autoSpaceDN w:val="0"/>
        <w:adjustRightInd w:val="0"/>
        <w:spacing w:after="0" w:line="240" w:lineRule="auto"/>
        <w:rPr>
          <w:rFonts w:ascii="Times New Roman" w:eastAsia="Times New Roman" w:hAnsi="Times New Roman"/>
          <w:b/>
          <w:sz w:val="24"/>
          <w:szCs w:val="24"/>
          <w:lang w:val="ro-RO"/>
        </w:rPr>
      </w:pPr>
      <w:r w:rsidRPr="00D2117B">
        <w:rPr>
          <w:rFonts w:ascii="Times New Roman" w:eastAsia="Times New Roman" w:hAnsi="Times New Roman"/>
          <w:b/>
          <w:sz w:val="24"/>
          <w:szCs w:val="24"/>
          <w:lang w:val="ro-RO"/>
        </w:rPr>
        <w:t>Conformare cu obiectivele generale de mediu  PLAM Hunedoara</w:t>
      </w:r>
    </w:p>
    <w:p w:rsidR="006B3F10" w:rsidRPr="00D2117B" w:rsidRDefault="006B3F10" w:rsidP="006B3F10">
      <w:pPr>
        <w:autoSpaceDE w:val="0"/>
        <w:autoSpaceDN w:val="0"/>
        <w:adjustRightInd w:val="0"/>
        <w:spacing w:after="0" w:line="240" w:lineRule="auto"/>
        <w:ind w:firstLine="720"/>
        <w:jc w:val="both"/>
        <w:rPr>
          <w:rFonts w:ascii="Times New Roman" w:eastAsia="Times New Roman" w:hAnsi="Times New Roman"/>
          <w:sz w:val="24"/>
          <w:szCs w:val="24"/>
          <w:lang w:val="ro-RO"/>
        </w:rPr>
      </w:pPr>
      <w:r w:rsidRPr="00D2117B">
        <w:rPr>
          <w:rFonts w:ascii="Times New Roman" w:eastAsia="Times New Roman" w:hAnsi="Times New Roman"/>
          <w:sz w:val="24"/>
          <w:szCs w:val="24"/>
          <w:lang w:val="ro-RO"/>
        </w:rPr>
        <w:t xml:space="preserve">Luând în considerare liniile strategice și obiectivele generale privind reabilitarea și protejarea mediului în contextul unei dezvoltări durabile a </w:t>
      </w:r>
      <w:proofErr w:type="spellStart"/>
      <w:r w:rsidRPr="00D2117B">
        <w:rPr>
          <w:rFonts w:ascii="Times New Roman" w:eastAsia="Times New Roman" w:hAnsi="Times New Roman"/>
          <w:sz w:val="24"/>
          <w:szCs w:val="24"/>
          <w:lang w:val="ro-RO"/>
        </w:rPr>
        <w:t>judetului</w:t>
      </w:r>
      <w:proofErr w:type="spellEnd"/>
      <w:r w:rsidRPr="00D2117B">
        <w:rPr>
          <w:rFonts w:ascii="Times New Roman" w:eastAsia="Times New Roman" w:hAnsi="Times New Roman"/>
          <w:sz w:val="24"/>
          <w:szCs w:val="24"/>
          <w:lang w:val="ro-RO"/>
        </w:rPr>
        <w:t xml:space="preserve"> Hunedoara, pentru fiecare problemă de mediu prioritară selectată în cadrul procesului de elaborare a Planului Local de Acțiune pentru Mediu (PLAM), în etapa de implementare a Proiectului se va ține cont de următoarele prevederi:</w:t>
      </w:r>
    </w:p>
    <w:p w:rsidR="006B3F10" w:rsidRPr="00D2117B" w:rsidRDefault="006B3F10" w:rsidP="006B3F10">
      <w:pPr>
        <w:autoSpaceDE w:val="0"/>
        <w:autoSpaceDN w:val="0"/>
        <w:adjustRightInd w:val="0"/>
        <w:spacing w:after="0" w:line="240" w:lineRule="auto"/>
        <w:jc w:val="both"/>
        <w:rPr>
          <w:rFonts w:ascii="Times New Roman" w:eastAsia="Times New Roman" w:hAnsi="Times New Roman"/>
          <w:b/>
          <w:bCs/>
          <w:sz w:val="24"/>
          <w:szCs w:val="24"/>
          <w:lang w:val="ro-RO"/>
        </w:rPr>
      </w:pPr>
    </w:p>
    <w:p w:rsidR="006B3F10" w:rsidRPr="00D2117B" w:rsidRDefault="006B3F10" w:rsidP="006B3F10">
      <w:pPr>
        <w:autoSpaceDE w:val="0"/>
        <w:autoSpaceDN w:val="0"/>
        <w:adjustRightInd w:val="0"/>
        <w:spacing w:after="0" w:line="240" w:lineRule="auto"/>
        <w:rPr>
          <w:rFonts w:ascii="Times New Roman" w:eastAsia="Times New Roman" w:hAnsi="Times New Roman"/>
          <w:b/>
          <w:sz w:val="24"/>
          <w:szCs w:val="24"/>
          <w:lang w:val="ro-RO"/>
        </w:rPr>
      </w:pPr>
      <w:r w:rsidRPr="00D2117B">
        <w:rPr>
          <w:rFonts w:ascii="Times New Roman" w:eastAsia="Times New Roman" w:hAnsi="Times New Roman"/>
          <w:b/>
          <w:bCs/>
          <w:sz w:val="24"/>
          <w:szCs w:val="24"/>
          <w:lang w:val="ro-RO"/>
        </w:rPr>
        <w:t>Obiective cadru pentru componenta de mediu ap</w:t>
      </w:r>
      <w:r w:rsidRPr="00D2117B">
        <w:rPr>
          <w:rFonts w:ascii="Times New Roman" w:eastAsia="Times New Roman" w:hAnsi="Times New Roman"/>
          <w:b/>
          <w:sz w:val="24"/>
          <w:szCs w:val="24"/>
          <w:lang w:val="ro-RO"/>
        </w:rPr>
        <w:t>a:</w:t>
      </w:r>
    </w:p>
    <w:p w:rsidR="006B3F10" w:rsidRPr="00D2117B" w:rsidRDefault="006B3F10" w:rsidP="006B3F10">
      <w:pPr>
        <w:numPr>
          <w:ilvl w:val="0"/>
          <w:numId w:val="37"/>
        </w:numPr>
        <w:autoSpaceDE w:val="0"/>
        <w:autoSpaceDN w:val="0"/>
        <w:adjustRightInd w:val="0"/>
        <w:spacing w:after="0" w:line="240" w:lineRule="auto"/>
        <w:contextualSpacing/>
        <w:jc w:val="both"/>
        <w:rPr>
          <w:rFonts w:ascii="Times New Roman" w:eastAsia="Times New Roman" w:hAnsi="Times New Roman"/>
          <w:sz w:val="24"/>
          <w:szCs w:val="24"/>
          <w:lang w:val="ro-RO"/>
        </w:rPr>
      </w:pPr>
      <w:r w:rsidRPr="00D2117B">
        <w:rPr>
          <w:rFonts w:ascii="Times New Roman" w:eastAsia="Times New Roman" w:hAnsi="Times New Roman"/>
          <w:sz w:val="24"/>
          <w:szCs w:val="24"/>
          <w:lang w:val="ro-RO"/>
        </w:rPr>
        <w:t xml:space="preserve">Respectarea prevederilor Directivelor Europene în domeniul evaluării, managementului calității aerului. </w:t>
      </w:r>
    </w:p>
    <w:p w:rsidR="006B3F10" w:rsidRPr="00D2117B" w:rsidRDefault="006B3F10" w:rsidP="006B3F10">
      <w:pPr>
        <w:numPr>
          <w:ilvl w:val="0"/>
          <w:numId w:val="37"/>
        </w:numPr>
        <w:autoSpaceDE w:val="0"/>
        <w:autoSpaceDN w:val="0"/>
        <w:adjustRightInd w:val="0"/>
        <w:spacing w:after="0" w:line="240" w:lineRule="auto"/>
        <w:contextualSpacing/>
        <w:jc w:val="both"/>
        <w:rPr>
          <w:rFonts w:ascii="Times New Roman" w:eastAsia="Times New Roman" w:hAnsi="Times New Roman"/>
          <w:sz w:val="24"/>
          <w:szCs w:val="24"/>
          <w:lang w:val="ro-RO"/>
        </w:rPr>
      </w:pPr>
      <w:r w:rsidRPr="00D2117B">
        <w:rPr>
          <w:rFonts w:ascii="Times New Roman" w:eastAsia="Times New Roman" w:hAnsi="Times New Roman"/>
          <w:sz w:val="24"/>
          <w:szCs w:val="24"/>
          <w:lang w:val="ro-RO"/>
        </w:rPr>
        <w:t>Identificarea și implementarea unor mijloace de prevenire, limitare și diminuare a efectelor poluării accidentale;</w:t>
      </w:r>
    </w:p>
    <w:p w:rsidR="006B3F10" w:rsidRPr="00D2117B" w:rsidRDefault="006B3F10" w:rsidP="006B3F10">
      <w:pPr>
        <w:autoSpaceDE w:val="0"/>
        <w:autoSpaceDN w:val="0"/>
        <w:adjustRightInd w:val="0"/>
        <w:spacing w:after="0" w:line="240" w:lineRule="auto"/>
        <w:rPr>
          <w:rFonts w:ascii="Times New Roman" w:eastAsia="Times New Roman" w:hAnsi="Times New Roman"/>
          <w:b/>
          <w:bCs/>
          <w:sz w:val="24"/>
          <w:szCs w:val="24"/>
          <w:lang w:val="ro-RO"/>
        </w:rPr>
      </w:pPr>
    </w:p>
    <w:p w:rsidR="006B3F10" w:rsidRPr="00D2117B" w:rsidRDefault="006B3F10" w:rsidP="006B3F10">
      <w:pPr>
        <w:autoSpaceDE w:val="0"/>
        <w:autoSpaceDN w:val="0"/>
        <w:adjustRightInd w:val="0"/>
        <w:spacing w:after="0" w:line="240" w:lineRule="auto"/>
        <w:rPr>
          <w:rFonts w:ascii="Times New Roman" w:eastAsia="Times New Roman" w:hAnsi="Times New Roman"/>
          <w:b/>
          <w:bCs/>
          <w:sz w:val="24"/>
          <w:szCs w:val="24"/>
          <w:lang w:val="ro-RO"/>
        </w:rPr>
      </w:pPr>
      <w:r w:rsidRPr="00D2117B">
        <w:rPr>
          <w:rFonts w:ascii="Times New Roman" w:eastAsia="Times New Roman" w:hAnsi="Times New Roman"/>
          <w:b/>
          <w:bCs/>
          <w:sz w:val="24"/>
          <w:szCs w:val="24"/>
          <w:lang w:val="ro-RO"/>
        </w:rPr>
        <w:t>Obiective cadru pentru componenta de mediu aer:</w:t>
      </w:r>
    </w:p>
    <w:p w:rsidR="006B3F10" w:rsidRPr="00D2117B" w:rsidRDefault="006B3F10" w:rsidP="006B3F10">
      <w:pPr>
        <w:numPr>
          <w:ilvl w:val="0"/>
          <w:numId w:val="38"/>
        </w:numPr>
        <w:autoSpaceDE w:val="0"/>
        <w:autoSpaceDN w:val="0"/>
        <w:adjustRightInd w:val="0"/>
        <w:spacing w:after="0" w:line="240" w:lineRule="auto"/>
        <w:contextualSpacing/>
        <w:jc w:val="both"/>
        <w:rPr>
          <w:rFonts w:ascii="Times New Roman" w:eastAsia="Times New Roman" w:hAnsi="Times New Roman"/>
          <w:sz w:val="24"/>
          <w:szCs w:val="24"/>
          <w:lang w:val="ro-RO"/>
        </w:rPr>
      </w:pPr>
      <w:r w:rsidRPr="00D2117B">
        <w:rPr>
          <w:rFonts w:ascii="Times New Roman" w:eastAsia="Times New Roman" w:hAnsi="Times New Roman"/>
          <w:sz w:val="24"/>
          <w:szCs w:val="24"/>
          <w:lang w:val="ro-RO"/>
        </w:rPr>
        <w:t>Respectarea prevederilor Directivei Consiliului Europei nr. 96/62/CE privind evaluarea și managementul calității aerului;</w:t>
      </w:r>
    </w:p>
    <w:p w:rsidR="006B3F10" w:rsidRPr="00D2117B" w:rsidRDefault="006B3F10" w:rsidP="006B3F10">
      <w:pPr>
        <w:numPr>
          <w:ilvl w:val="0"/>
          <w:numId w:val="38"/>
        </w:numPr>
        <w:autoSpaceDE w:val="0"/>
        <w:autoSpaceDN w:val="0"/>
        <w:adjustRightInd w:val="0"/>
        <w:spacing w:after="0" w:line="240" w:lineRule="auto"/>
        <w:contextualSpacing/>
        <w:jc w:val="both"/>
        <w:rPr>
          <w:rFonts w:ascii="Times New Roman" w:eastAsia="Times New Roman" w:hAnsi="Times New Roman"/>
          <w:sz w:val="24"/>
          <w:szCs w:val="24"/>
          <w:lang w:val="ro-RO"/>
        </w:rPr>
      </w:pPr>
      <w:r w:rsidRPr="00D2117B">
        <w:rPr>
          <w:rFonts w:ascii="Times New Roman" w:eastAsia="Times New Roman" w:hAnsi="Times New Roman"/>
          <w:sz w:val="24"/>
          <w:szCs w:val="24"/>
          <w:lang w:val="ro-RO"/>
        </w:rPr>
        <w:t>Respectarea prevederilor Directivei nr. 1999/13/CE privind limitarea emisiilor de compuși organici volatili provenind din utilizarea solvenților organici în anumite activități și instalații;</w:t>
      </w:r>
    </w:p>
    <w:p w:rsidR="006B3F10" w:rsidRPr="00D2117B" w:rsidRDefault="006B3F10" w:rsidP="006B3F10">
      <w:pPr>
        <w:numPr>
          <w:ilvl w:val="0"/>
          <w:numId w:val="38"/>
        </w:numPr>
        <w:autoSpaceDE w:val="0"/>
        <w:autoSpaceDN w:val="0"/>
        <w:adjustRightInd w:val="0"/>
        <w:spacing w:after="0" w:line="240" w:lineRule="auto"/>
        <w:contextualSpacing/>
        <w:jc w:val="both"/>
        <w:rPr>
          <w:rFonts w:ascii="Times New Roman" w:eastAsia="Times New Roman" w:hAnsi="Times New Roman"/>
          <w:sz w:val="24"/>
          <w:szCs w:val="24"/>
          <w:lang w:val="ro-RO"/>
        </w:rPr>
      </w:pPr>
      <w:r w:rsidRPr="00D2117B">
        <w:rPr>
          <w:rFonts w:ascii="Times New Roman" w:eastAsia="Times New Roman" w:hAnsi="Times New Roman"/>
          <w:sz w:val="24"/>
          <w:szCs w:val="24"/>
          <w:lang w:val="ro-RO"/>
        </w:rPr>
        <w:t>Respectarea prevederilor Directivei 94/63/UE privind controlul emisiilor de compuși organici volatili  rezultați din depozitarea carburanților și distribuția acestora de la terminale la stațiile de distribuție carburanți;</w:t>
      </w:r>
    </w:p>
    <w:p w:rsidR="006B3F10" w:rsidRPr="00D2117B" w:rsidRDefault="006B3F10" w:rsidP="006B3F10">
      <w:pPr>
        <w:autoSpaceDE w:val="0"/>
        <w:autoSpaceDN w:val="0"/>
        <w:adjustRightInd w:val="0"/>
        <w:spacing w:after="0" w:line="240" w:lineRule="auto"/>
        <w:rPr>
          <w:rFonts w:ascii="Times New Roman" w:eastAsia="Times New Roman" w:hAnsi="Times New Roman"/>
          <w:b/>
          <w:bCs/>
          <w:sz w:val="24"/>
          <w:szCs w:val="24"/>
          <w:lang w:val="ro-RO"/>
        </w:rPr>
      </w:pPr>
    </w:p>
    <w:p w:rsidR="006B3F10" w:rsidRPr="00D2117B" w:rsidRDefault="006B3F10" w:rsidP="006B3F10">
      <w:pPr>
        <w:autoSpaceDE w:val="0"/>
        <w:autoSpaceDN w:val="0"/>
        <w:adjustRightInd w:val="0"/>
        <w:spacing w:after="0" w:line="240" w:lineRule="auto"/>
        <w:rPr>
          <w:rFonts w:ascii="Times New Roman" w:eastAsia="Times New Roman" w:hAnsi="Times New Roman"/>
          <w:b/>
          <w:bCs/>
          <w:sz w:val="24"/>
          <w:szCs w:val="24"/>
          <w:lang w:val="ro-RO"/>
        </w:rPr>
      </w:pPr>
      <w:r w:rsidRPr="00D2117B">
        <w:rPr>
          <w:rFonts w:ascii="Times New Roman" w:eastAsia="Times New Roman" w:hAnsi="Times New Roman"/>
          <w:b/>
          <w:bCs/>
          <w:sz w:val="24"/>
          <w:szCs w:val="24"/>
          <w:lang w:val="ro-RO"/>
        </w:rPr>
        <w:t xml:space="preserve">Obiective cadru pentru </w:t>
      </w:r>
      <w:r w:rsidRPr="00D2117B">
        <w:rPr>
          <w:rFonts w:ascii="Times New Roman" w:eastAsia="Times New Roman" w:hAnsi="Times New Roman"/>
          <w:b/>
          <w:sz w:val="24"/>
          <w:szCs w:val="24"/>
          <w:lang w:val="ro-RO"/>
        </w:rPr>
        <w:t>pă</w:t>
      </w:r>
      <w:r w:rsidRPr="00D2117B">
        <w:rPr>
          <w:rFonts w:ascii="Times New Roman" w:eastAsia="Times New Roman" w:hAnsi="Times New Roman"/>
          <w:b/>
          <w:bCs/>
          <w:sz w:val="24"/>
          <w:szCs w:val="24"/>
          <w:lang w:val="ro-RO"/>
        </w:rPr>
        <w:t xml:space="preserve">duri, zone naturale </w:t>
      </w:r>
      <w:r w:rsidRPr="00D2117B">
        <w:rPr>
          <w:rFonts w:ascii="Times New Roman" w:eastAsia="Times New Roman" w:hAnsi="Times New Roman"/>
          <w:b/>
          <w:sz w:val="24"/>
          <w:szCs w:val="24"/>
          <w:lang w:val="ro-RO"/>
        </w:rPr>
        <w:t>ș</w:t>
      </w:r>
      <w:r w:rsidRPr="00D2117B">
        <w:rPr>
          <w:rFonts w:ascii="Times New Roman" w:eastAsia="Times New Roman" w:hAnsi="Times New Roman"/>
          <w:b/>
          <w:bCs/>
          <w:sz w:val="24"/>
          <w:szCs w:val="24"/>
          <w:lang w:val="ro-RO"/>
        </w:rPr>
        <w:t>i arii protejate:</w:t>
      </w:r>
    </w:p>
    <w:p w:rsidR="006B3F10" w:rsidRPr="00D2117B" w:rsidRDefault="006B3F10" w:rsidP="006B3F10">
      <w:pPr>
        <w:pStyle w:val="Listparagraf"/>
        <w:numPr>
          <w:ilvl w:val="0"/>
          <w:numId w:val="36"/>
        </w:numPr>
        <w:autoSpaceDE w:val="0"/>
        <w:autoSpaceDN w:val="0"/>
        <w:adjustRightInd w:val="0"/>
        <w:jc w:val="both"/>
        <w:rPr>
          <w:lang w:val="ro-RO"/>
        </w:rPr>
      </w:pPr>
      <w:r w:rsidRPr="00D2117B">
        <w:rPr>
          <w:lang w:val="ro-RO"/>
        </w:rPr>
        <w:t>Respectarea prevederilor Directivelor UE și ale Convenției Internaționale privind Rețeaua Europeană “Natura 2000”</w:t>
      </w:r>
    </w:p>
    <w:p w:rsidR="006B3F10" w:rsidRPr="00D2117B" w:rsidRDefault="006B3F10" w:rsidP="006B3F10">
      <w:pPr>
        <w:autoSpaceDE w:val="0"/>
        <w:autoSpaceDN w:val="0"/>
        <w:adjustRightInd w:val="0"/>
        <w:spacing w:after="0" w:line="240" w:lineRule="auto"/>
        <w:jc w:val="both"/>
        <w:rPr>
          <w:rFonts w:ascii="Times New Roman" w:eastAsia="Times New Roman" w:hAnsi="Times New Roman"/>
          <w:b/>
          <w:bCs/>
          <w:sz w:val="24"/>
          <w:szCs w:val="24"/>
          <w:lang w:val="ro-RO"/>
        </w:rPr>
      </w:pPr>
    </w:p>
    <w:p w:rsidR="006B3F10" w:rsidRPr="00D2117B" w:rsidRDefault="006B3F10" w:rsidP="006B3F10">
      <w:pPr>
        <w:autoSpaceDE w:val="0"/>
        <w:autoSpaceDN w:val="0"/>
        <w:adjustRightInd w:val="0"/>
        <w:spacing w:after="0" w:line="240" w:lineRule="auto"/>
        <w:rPr>
          <w:rFonts w:ascii="Times New Roman" w:eastAsia="Times New Roman" w:hAnsi="Times New Roman"/>
          <w:b/>
          <w:bCs/>
          <w:sz w:val="24"/>
          <w:szCs w:val="24"/>
          <w:lang w:val="ro-RO"/>
        </w:rPr>
      </w:pPr>
      <w:r w:rsidRPr="00D2117B">
        <w:rPr>
          <w:rFonts w:ascii="Times New Roman" w:eastAsia="Times New Roman" w:hAnsi="Times New Roman"/>
          <w:b/>
          <w:bCs/>
          <w:sz w:val="24"/>
          <w:szCs w:val="24"/>
          <w:lang w:val="ro-RO"/>
        </w:rPr>
        <w:t xml:space="preserve">Obiective cadru pentru componenta de mediu sol </w:t>
      </w:r>
      <w:r w:rsidRPr="00D2117B">
        <w:rPr>
          <w:rFonts w:ascii="Times New Roman" w:eastAsia="Times New Roman" w:hAnsi="Times New Roman"/>
          <w:b/>
          <w:sz w:val="24"/>
          <w:szCs w:val="24"/>
          <w:lang w:val="ro-RO"/>
        </w:rPr>
        <w:t>ș</w:t>
      </w:r>
      <w:r w:rsidRPr="00D2117B">
        <w:rPr>
          <w:rFonts w:ascii="Times New Roman" w:eastAsia="Times New Roman" w:hAnsi="Times New Roman"/>
          <w:b/>
          <w:bCs/>
          <w:sz w:val="24"/>
          <w:szCs w:val="24"/>
          <w:lang w:val="ro-RO"/>
        </w:rPr>
        <w:t>i gestiunea de</w:t>
      </w:r>
      <w:r w:rsidRPr="00D2117B">
        <w:rPr>
          <w:rFonts w:ascii="Times New Roman" w:eastAsia="Times New Roman" w:hAnsi="Times New Roman"/>
          <w:b/>
          <w:sz w:val="24"/>
          <w:szCs w:val="24"/>
          <w:lang w:val="ro-RO"/>
        </w:rPr>
        <w:t>ș</w:t>
      </w:r>
      <w:r w:rsidRPr="00D2117B">
        <w:rPr>
          <w:rFonts w:ascii="Times New Roman" w:eastAsia="Times New Roman" w:hAnsi="Times New Roman"/>
          <w:b/>
          <w:bCs/>
          <w:sz w:val="24"/>
          <w:szCs w:val="24"/>
          <w:lang w:val="ro-RO"/>
        </w:rPr>
        <w:t>eurilor:</w:t>
      </w:r>
    </w:p>
    <w:p w:rsidR="006B3F10" w:rsidRPr="00D2117B" w:rsidRDefault="006B3F10" w:rsidP="006B3F10">
      <w:pPr>
        <w:numPr>
          <w:ilvl w:val="0"/>
          <w:numId w:val="39"/>
        </w:numPr>
        <w:autoSpaceDE w:val="0"/>
        <w:autoSpaceDN w:val="0"/>
        <w:adjustRightInd w:val="0"/>
        <w:spacing w:after="0" w:line="240" w:lineRule="auto"/>
        <w:contextualSpacing/>
        <w:jc w:val="both"/>
        <w:rPr>
          <w:rFonts w:ascii="Times New Roman" w:eastAsia="Times New Roman" w:hAnsi="Times New Roman"/>
          <w:sz w:val="24"/>
          <w:szCs w:val="24"/>
          <w:lang w:val="ro-RO"/>
        </w:rPr>
      </w:pPr>
      <w:r w:rsidRPr="00D2117B">
        <w:rPr>
          <w:rFonts w:ascii="Times New Roman" w:hAnsi="Times New Roman"/>
          <w:bCs/>
          <w:sz w:val="24"/>
          <w:szCs w:val="24"/>
          <w:lang w:val="ro-RO"/>
        </w:rPr>
        <w:t xml:space="preserve">Sunt respectate cerinţele Planului Naţional de Gestionare a Deşeurilor şi ale Planului Judeţean de Gestionare a Deşeurilor </w:t>
      </w:r>
    </w:p>
    <w:p w:rsidR="006B3F10" w:rsidRPr="00D2117B" w:rsidRDefault="006B3F10" w:rsidP="006B3F10">
      <w:pPr>
        <w:numPr>
          <w:ilvl w:val="0"/>
          <w:numId w:val="39"/>
        </w:numPr>
        <w:autoSpaceDE w:val="0"/>
        <w:autoSpaceDN w:val="0"/>
        <w:adjustRightInd w:val="0"/>
        <w:spacing w:after="0" w:line="240" w:lineRule="auto"/>
        <w:contextualSpacing/>
        <w:jc w:val="both"/>
        <w:rPr>
          <w:rFonts w:ascii="Times New Roman" w:eastAsia="Times New Roman" w:hAnsi="Times New Roman"/>
          <w:sz w:val="24"/>
          <w:szCs w:val="24"/>
          <w:lang w:val="ro-RO"/>
        </w:rPr>
      </w:pPr>
      <w:r w:rsidRPr="00D2117B">
        <w:rPr>
          <w:rFonts w:ascii="Times New Roman" w:eastAsia="Times New Roman" w:hAnsi="Times New Roman"/>
          <w:sz w:val="24"/>
          <w:szCs w:val="24"/>
          <w:lang w:val="ro-RO"/>
        </w:rPr>
        <w:t xml:space="preserve">Respectarea prevederilor Directivelor UE specifice; </w:t>
      </w:r>
    </w:p>
    <w:p w:rsidR="006B3F10" w:rsidRPr="00D2117B" w:rsidRDefault="006B3F10" w:rsidP="006B3F10">
      <w:pPr>
        <w:numPr>
          <w:ilvl w:val="0"/>
          <w:numId w:val="39"/>
        </w:numPr>
        <w:autoSpaceDE w:val="0"/>
        <w:autoSpaceDN w:val="0"/>
        <w:adjustRightInd w:val="0"/>
        <w:spacing w:after="0" w:line="240" w:lineRule="auto"/>
        <w:contextualSpacing/>
        <w:jc w:val="both"/>
        <w:rPr>
          <w:rFonts w:ascii="Times New Roman" w:eastAsia="Times New Roman" w:hAnsi="Times New Roman"/>
          <w:sz w:val="24"/>
          <w:szCs w:val="24"/>
          <w:lang w:val="ro-RO"/>
        </w:rPr>
      </w:pPr>
      <w:r w:rsidRPr="00D2117B">
        <w:rPr>
          <w:rFonts w:ascii="Times New Roman" w:eastAsia="Times New Roman" w:hAnsi="Times New Roman"/>
          <w:sz w:val="24"/>
          <w:szCs w:val="24"/>
          <w:lang w:val="ro-RO"/>
        </w:rPr>
        <w:t xml:space="preserve">Inventarierea arealelor cu probleme și </w:t>
      </w:r>
      <w:proofErr w:type="spellStart"/>
      <w:r w:rsidRPr="00D2117B">
        <w:rPr>
          <w:rFonts w:ascii="Times New Roman" w:eastAsia="Times New Roman" w:hAnsi="Times New Roman"/>
          <w:sz w:val="24"/>
          <w:szCs w:val="24"/>
          <w:lang w:val="ro-RO"/>
        </w:rPr>
        <w:t>prioritizarea</w:t>
      </w:r>
      <w:proofErr w:type="spellEnd"/>
      <w:r w:rsidRPr="00D2117B">
        <w:rPr>
          <w:rFonts w:ascii="Times New Roman" w:eastAsia="Times New Roman" w:hAnsi="Times New Roman"/>
          <w:sz w:val="24"/>
          <w:szCs w:val="24"/>
          <w:lang w:val="ro-RO"/>
        </w:rPr>
        <w:t xml:space="preserve"> acțiunilor pentru reabilitarea și reconstrucția lor ecologică;</w:t>
      </w:r>
    </w:p>
    <w:p w:rsidR="006B3F10" w:rsidRPr="00D2117B" w:rsidRDefault="006B3F10" w:rsidP="006B3F10">
      <w:pPr>
        <w:numPr>
          <w:ilvl w:val="0"/>
          <w:numId w:val="39"/>
        </w:numPr>
        <w:autoSpaceDE w:val="0"/>
        <w:autoSpaceDN w:val="0"/>
        <w:adjustRightInd w:val="0"/>
        <w:spacing w:after="0" w:line="240" w:lineRule="auto"/>
        <w:contextualSpacing/>
        <w:jc w:val="both"/>
        <w:rPr>
          <w:rFonts w:ascii="Times New Roman" w:eastAsia="Times New Roman" w:hAnsi="Times New Roman"/>
          <w:sz w:val="24"/>
          <w:szCs w:val="24"/>
          <w:lang w:val="ro-RO"/>
        </w:rPr>
      </w:pPr>
      <w:r w:rsidRPr="00D2117B">
        <w:rPr>
          <w:rFonts w:ascii="Times New Roman" w:eastAsia="Times New Roman" w:hAnsi="Times New Roman"/>
          <w:sz w:val="24"/>
          <w:szCs w:val="24"/>
          <w:lang w:val="ro-RO"/>
        </w:rPr>
        <w:t>Cunoașterea potențialelor naturale și stabilirea modalităților eficiente de utilizare a terenurilor, în concordanță cu cerințele dezvoltării economice și ale protecției mediului.</w:t>
      </w:r>
    </w:p>
    <w:p w:rsidR="006B3F10" w:rsidRPr="00D2117B" w:rsidRDefault="006B3F10" w:rsidP="006B3F10">
      <w:pPr>
        <w:spacing w:after="0" w:line="240" w:lineRule="auto"/>
        <w:jc w:val="both"/>
        <w:rPr>
          <w:rFonts w:ascii="Times New Roman" w:hAnsi="Times New Roman"/>
          <w:b/>
          <w:sz w:val="24"/>
          <w:szCs w:val="24"/>
          <w:lang w:val="ro-RO"/>
        </w:rPr>
      </w:pPr>
    </w:p>
    <w:p w:rsidR="00454B71" w:rsidRPr="00D2117B" w:rsidRDefault="00454B71" w:rsidP="00CC2666">
      <w:pPr>
        <w:autoSpaceDE w:val="0"/>
        <w:autoSpaceDN w:val="0"/>
        <w:adjustRightInd w:val="0"/>
        <w:spacing w:after="0" w:line="240" w:lineRule="auto"/>
        <w:jc w:val="both"/>
        <w:rPr>
          <w:rFonts w:ascii="Times New Roman" w:eastAsia="Times New Roman" w:hAnsi="Times New Roman" w:cs="Times New Roman"/>
          <w:b/>
          <w:bCs/>
          <w:sz w:val="24"/>
          <w:szCs w:val="24"/>
          <w:lang w:val="ro-RO"/>
        </w:rPr>
      </w:pPr>
    </w:p>
    <w:p w:rsidR="007E7E12" w:rsidRPr="00D2117B" w:rsidRDefault="007E7E12" w:rsidP="00CC2666">
      <w:pPr>
        <w:autoSpaceDE w:val="0"/>
        <w:autoSpaceDN w:val="0"/>
        <w:adjustRightInd w:val="0"/>
        <w:spacing w:after="0" w:line="240" w:lineRule="auto"/>
        <w:jc w:val="both"/>
        <w:rPr>
          <w:rFonts w:ascii="Times New Roman" w:eastAsia="Times New Roman" w:hAnsi="Times New Roman" w:cs="Times New Roman"/>
          <w:b/>
          <w:bCs/>
          <w:sz w:val="24"/>
          <w:szCs w:val="24"/>
          <w:lang w:val="ro-RO"/>
        </w:rPr>
      </w:pPr>
    </w:p>
    <w:p w:rsidR="007E7E12" w:rsidRPr="00D2117B" w:rsidRDefault="007E7E12" w:rsidP="00CC2666">
      <w:pPr>
        <w:autoSpaceDE w:val="0"/>
        <w:autoSpaceDN w:val="0"/>
        <w:adjustRightInd w:val="0"/>
        <w:spacing w:after="0" w:line="240" w:lineRule="auto"/>
        <w:jc w:val="both"/>
        <w:rPr>
          <w:rFonts w:ascii="Times New Roman" w:eastAsia="Times New Roman" w:hAnsi="Times New Roman" w:cs="Times New Roman"/>
          <w:b/>
          <w:bCs/>
          <w:sz w:val="24"/>
          <w:szCs w:val="24"/>
          <w:lang w:val="ro-RO"/>
        </w:rPr>
      </w:pPr>
    </w:p>
    <w:p w:rsidR="007E7E12" w:rsidRPr="00D2117B" w:rsidRDefault="007E7E12" w:rsidP="00CC2666">
      <w:pPr>
        <w:autoSpaceDE w:val="0"/>
        <w:autoSpaceDN w:val="0"/>
        <w:adjustRightInd w:val="0"/>
        <w:spacing w:after="0" w:line="240" w:lineRule="auto"/>
        <w:jc w:val="both"/>
        <w:rPr>
          <w:rFonts w:ascii="Times New Roman" w:eastAsia="Times New Roman" w:hAnsi="Times New Roman" w:cs="Times New Roman"/>
          <w:b/>
          <w:bCs/>
          <w:sz w:val="24"/>
          <w:szCs w:val="24"/>
          <w:lang w:val="ro-RO"/>
        </w:rPr>
      </w:pPr>
    </w:p>
    <w:p w:rsidR="007E7E12" w:rsidRPr="00D2117B" w:rsidRDefault="007E7E12" w:rsidP="00CC2666">
      <w:pPr>
        <w:autoSpaceDE w:val="0"/>
        <w:autoSpaceDN w:val="0"/>
        <w:adjustRightInd w:val="0"/>
        <w:spacing w:after="0" w:line="240" w:lineRule="auto"/>
        <w:jc w:val="both"/>
        <w:rPr>
          <w:rFonts w:ascii="Times New Roman" w:eastAsia="Times New Roman" w:hAnsi="Times New Roman" w:cs="Times New Roman"/>
          <w:b/>
          <w:bCs/>
          <w:sz w:val="24"/>
          <w:szCs w:val="24"/>
          <w:lang w:val="ro-RO"/>
        </w:rPr>
      </w:pPr>
    </w:p>
    <w:p w:rsidR="00454B71" w:rsidRPr="00D2117B" w:rsidRDefault="00454B71" w:rsidP="00A74B16">
      <w:pPr>
        <w:pStyle w:val="Listparagraf"/>
        <w:numPr>
          <w:ilvl w:val="1"/>
          <w:numId w:val="34"/>
        </w:numPr>
        <w:jc w:val="both"/>
        <w:rPr>
          <w:rFonts w:eastAsia="Calibri"/>
          <w:b/>
          <w:lang w:val="ro-RO"/>
        </w:rPr>
      </w:pPr>
      <w:r w:rsidRPr="00D2117B">
        <w:rPr>
          <w:rFonts w:eastAsia="Calibri"/>
          <w:b/>
          <w:lang w:val="ro-RO"/>
        </w:rPr>
        <w:lastRenderedPageBreak/>
        <w:t>Compatibilitatea cu obiectivele de protecție a siturilor Natura 2000</w:t>
      </w:r>
    </w:p>
    <w:p w:rsidR="00454B71" w:rsidRPr="00D2117B" w:rsidRDefault="00454B71" w:rsidP="00454B71">
      <w:pPr>
        <w:spacing w:after="0" w:line="240" w:lineRule="auto"/>
        <w:jc w:val="both"/>
        <w:rPr>
          <w:rFonts w:ascii="Times New Roman" w:eastAsia="Calibri" w:hAnsi="Times New Roman" w:cs="Times New Roman"/>
          <w:sz w:val="24"/>
          <w:szCs w:val="24"/>
          <w:lang w:val="ro-RO"/>
        </w:rPr>
      </w:pPr>
    </w:p>
    <w:p w:rsidR="00454B71" w:rsidRPr="00D2117B" w:rsidRDefault="00454B71" w:rsidP="0088074D">
      <w:pPr>
        <w:autoSpaceDE w:val="0"/>
        <w:autoSpaceDN w:val="0"/>
        <w:adjustRightInd w:val="0"/>
        <w:spacing w:after="0" w:line="240" w:lineRule="auto"/>
        <w:ind w:firstLine="709"/>
        <w:jc w:val="both"/>
        <w:rPr>
          <w:rFonts w:ascii="Times New Roman" w:eastAsia="Times New Roman" w:hAnsi="Times New Roman" w:cs="Times New Roman"/>
          <w:sz w:val="24"/>
          <w:szCs w:val="24"/>
          <w:lang w:val="ro-RO"/>
        </w:rPr>
      </w:pPr>
      <w:r w:rsidRPr="00D2117B">
        <w:rPr>
          <w:rFonts w:ascii="Times New Roman" w:eastAsia="Times New Roman" w:hAnsi="Times New Roman" w:cs="Times New Roman"/>
          <w:sz w:val="24"/>
          <w:szCs w:val="24"/>
          <w:lang w:val="ro-RO"/>
        </w:rPr>
        <w:t xml:space="preserve">Amplasamentul carierei </w:t>
      </w:r>
      <w:proofErr w:type="spellStart"/>
      <w:r w:rsidRPr="00D2117B">
        <w:rPr>
          <w:rFonts w:ascii="Times New Roman" w:eastAsia="Times New Roman" w:hAnsi="Times New Roman" w:cs="Times New Roman"/>
          <w:sz w:val="24"/>
          <w:szCs w:val="24"/>
          <w:lang w:val="ro-RO"/>
        </w:rPr>
        <w:t>Ciongani</w:t>
      </w:r>
      <w:proofErr w:type="spellEnd"/>
      <w:r w:rsidRPr="00D2117B">
        <w:rPr>
          <w:rFonts w:ascii="Times New Roman" w:eastAsia="Times New Roman" w:hAnsi="Times New Roman" w:cs="Times New Roman"/>
          <w:sz w:val="24"/>
          <w:szCs w:val="24"/>
          <w:lang w:val="ro-RO"/>
        </w:rPr>
        <w:t xml:space="preserve"> se găseşte în imediata apropiere a Ariei de Protecţie Specială </w:t>
      </w:r>
      <w:proofErr w:type="spellStart"/>
      <w:r w:rsidRPr="00D2117B">
        <w:rPr>
          <w:rFonts w:ascii="Times New Roman" w:eastAsia="Times New Roman" w:hAnsi="Times New Roman" w:cs="Times New Roman"/>
          <w:sz w:val="24"/>
          <w:szCs w:val="24"/>
          <w:lang w:val="ro-RO"/>
        </w:rPr>
        <w:t>Avifaunisti</w:t>
      </w:r>
      <w:r w:rsidR="0088074D" w:rsidRPr="00D2117B">
        <w:rPr>
          <w:rFonts w:ascii="Times New Roman" w:eastAsia="Times New Roman" w:hAnsi="Times New Roman" w:cs="Times New Roman"/>
          <w:sz w:val="24"/>
          <w:szCs w:val="24"/>
          <w:lang w:val="ro-RO"/>
        </w:rPr>
        <w:t>că</w:t>
      </w:r>
      <w:proofErr w:type="spellEnd"/>
      <w:r w:rsidR="0088074D" w:rsidRPr="00D2117B">
        <w:rPr>
          <w:rFonts w:ascii="Times New Roman" w:eastAsia="Times New Roman" w:hAnsi="Times New Roman" w:cs="Times New Roman"/>
          <w:sz w:val="24"/>
          <w:szCs w:val="24"/>
          <w:lang w:val="ro-RO"/>
        </w:rPr>
        <w:t xml:space="preserve"> ROSPA 0132 Munţii Metaliferi, APM Hunedoara a solicitat elaborarea unui studiu de evaluare adecvata.</w:t>
      </w:r>
    </w:p>
    <w:p w:rsidR="00F53D63" w:rsidRPr="00D2117B" w:rsidRDefault="00F53D63" w:rsidP="0088074D">
      <w:pPr>
        <w:autoSpaceDE w:val="0"/>
        <w:autoSpaceDN w:val="0"/>
        <w:adjustRightInd w:val="0"/>
        <w:spacing w:after="0" w:line="240" w:lineRule="auto"/>
        <w:ind w:firstLine="709"/>
        <w:jc w:val="both"/>
        <w:rPr>
          <w:rFonts w:ascii="Times New Roman" w:eastAsia="Times New Roman" w:hAnsi="Times New Roman" w:cs="Times New Roman"/>
          <w:sz w:val="24"/>
          <w:szCs w:val="24"/>
          <w:lang w:val="ro-RO"/>
        </w:rPr>
      </w:pPr>
      <w:r w:rsidRPr="00D2117B">
        <w:rPr>
          <w:rFonts w:ascii="Times New Roman" w:eastAsia="Times New Roman" w:hAnsi="Times New Roman" w:cs="Times New Roman"/>
          <w:sz w:val="24"/>
          <w:szCs w:val="24"/>
          <w:lang w:val="ro-RO"/>
        </w:rPr>
        <w:t xml:space="preserve">Situl nu are încă plan de management dar proiectul va respecta obiectivul principal de management (care este protecția speciilor de păsări de </w:t>
      </w:r>
      <w:proofErr w:type="spellStart"/>
      <w:r w:rsidRPr="00D2117B">
        <w:rPr>
          <w:rFonts w:ascii="Times New Roman" w:eastAsia="Times New Roman" w:hAnsi="Times New Roman" w:cs="Times New Roman"/>
          <w:sz w:val="24"/>
          <w:szCs w:val="24"/>
          <w:lang w:val="ro-RO"/>
        </w:rPr>
        <w:t>inters</w:t>
      </w:r>
      <w:proofErr w:type="spellEnd"/>
      <w:r w:rsidRPr="00D2117B">
        <w:rPr>
          <w:rFonts w:ascii="Times New Roman" w:eastAsia="Times New Roman" w:hAnsi="Times New Roman" w:cs="Times New Roman"/>
          <w:sz w:val="24"/>
          <w:szCs w:val="24"/>
          <w:lang w:val="ro-RO"/>
        </w:rPr>
        <w:t xml:space="preserve"> comunitar și menținerea stării de conservare favorabilă la nivelul sitului) prin aplicarea măsurilor de reducere a impactului asupra mediului așa cum rezultă din studiul de evaluare adecvată.</w:t>
      </w:r>
    </w:p>
    <w:p w:rsidR="00454B71" w:rsidRPr="00D2117B" w:rsidRDefault="00454B71" w:rsidP="00454B71">
      <w:pPr>
        <w:autoSpaceDE w:val="0"/>
        <w:autoSpaceDN w:val="0"/>
        <w:adjustRightInd w:val="0"/>
        <w:spacing w:after="0" w:line="240" w:lineRule="auto"/>
        <w:jc w:val="both"/>
        <w:rPr>
          <w:rFonts w:ascii="Arial" w:eastAsia="Calibri" w:hAnsi="Arial" w:cs="Arial"/>
          <w:sz w:val="24"/>
          <w:szCs w:val="24"/>
          <w:lang w:val="ro-RO"/>
        </w:rPr>
      </w:pPr>
    </w:p>
    <w:p w:rsidR="00454B71" w:rsidRPr="00D2117B" w:rsidRDefault="00454B71" w:rsidP="00702EBB">
      <w:pPr>
        <w:pStyle w:val="Listparagraf"/>
        <w:numPr>
          <w:ilvl w:val="1"/>
          <w:numId w:val="34"/>
        </w:numPr>
        <w:jc w:val="both"/>
        <w:rPr>
          <w:rFonts w:eastAsia="Calibri"/>
          <w:b/>
          <w:lang w:val="ro-RO"/>
        </w:rPr>
      </w:pPr>
      <w:r w:rsidRPr="00D2117B">
        <w:rPr>
          <w:rFonts w:eastAsia="Calibri"/>
          <w:b/>
          <w:lang w:val="ro-RO"/>
        </w:rPr>
        <w:t>Luarea în considerare a impactului direct, indirect și cumulat cu al celorlalte activități existente în zonă</w:t>
      </w:r>
    </w:p>
    <w:p w:rsidR="00702EBB" w:rsidRPr="00D2117B" w:rsidRDefault="00702EBB" w:rsidP="00702EBB">
      <w:pPr>
        <w:spacing w:after="0" w:line="240" w:lineRule="auto"/>
        <w:rPr>
          <w:rFonts w:ascii="Times New Roman" w:hAnsi="Times New Roman" w:cs="Times New Roman"/>
          <w:sz w:val="24"/>
          <w:szCs w:val="24"/>
          <w:lang w:val="ro-RO"/>
        </w:rPr>
      </w:pPr>
    </w:p>
    <w:p w:rsidR="005620EF" w:rsidRPr="00D2117B" w:rsidRDefault="005620EF" w:rsidP="00172CC3">
      <w:pPr>
        <w:autoSpaceDE w:val="0"/>
        <w:autoSpaceDN w:val="0"/>
        <w:spacing w:after="0" w:line="240" w:lineRule="auto"/>
        <w:ind w:firstLine="720"/>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 xml:space="preserve">În cadrul evaluării impactului proiectului </w:t>
      </w:r>
      <w:proofErr w:type="spellStart"/>
      <w:r w:rsidRPr="00D2117B">
        <w:rPr>
          <w:rFonts w:ascii="Times New Roman" w:hAnsi="Times New Roman" w:cs="Times New Roman"/>
          <w:sz w:val="24"/>
          <w:szCs w:val="24"/>
          <w:lang w:val="ro-RO"/>
        </w:rPr>
        <w:t>Certej</w:t>
      </w:r>
      <w:proofErr w:type="spellEnd"/>
      <w:r w:rsidRPr="00D2117B">
        <w:rPr>
          <w:rFonts w:ascii="Times New Roman" w:hAnsi="Times New Roman" w:cs="Times New Roman"/>
          <w:sz w:val="24"/>
          <w:szCs w:val="24"/>
          <w:lang w:val="ro-RO"/>
        </w:rPr>
        <w:t xml:space="preserve"> asupra aerului, s-a efectuat o modelare privind calitatea aerului în fazele de construcţie, operare şi închidere ale Proiectului. Rezultatele au indicat faptul că, în general, nivelul concentraţiilor va fi redus, inferior valorilor limită prevăzute pentru zonele populate. Concentraţiile maxime prognozate pentru poluanţi, dincolo de limita industrială se situează de asemenea sub valorile limită corespunzătoare. </w:t>
      </w:r>
    </w:p>
    <w:p w:rsidR="005620EF" w:rsidRPr="00D2117B" w:rsidRDefault="005620EF" w:rsidP="00172CC3">
      <w:pPr>
        <w:autoSpaceDE w:val="0"/>
        <w:autoSpaceDN w:val="0"/>
        <w:spacing w:after="0" w:line="240" w:lineRule="auto"/>
        <w:ind w:firstLine="720"/>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 xml:space="preserve">Ținând cont de informațiile menționate mai sus referitor la activitățile care se vor derula în cadrul proiectului minier </w:t>
      </w:r>
      <w:proofErr w:type="spellStart"/>
      <w:r w:rsidRPr="00D2117B">
        <w:rPr>
          <w:rFonts w:ascii="Times New Roman" w:hAnsi="Times New Roman" w:cs="Times New Roman"/>
          <w:sz w:val="24"/>
          <w:szCs w:val="24"/>
          <w:lang w:val="ro-RO"/>
        </w:rPr>
        <w:t>Ciongani</w:t>
      </w:r>
      <w:proofErr w:type="spellEnd"/>
      <w:r w:rsidRPr="00D2117B">
        <w:rPr>
          <w:rFonts w:ascii="Times New Roman" w:hAnsi="Times New Roman" w:cs="Times New Roman"/>
          <w:sz w:val="24"/>
          <w:szCs w:val="24"/>
          <w:lang w:val="ro-RO"/>
        </w:rPr>
        <w:t xml:space="preserve"> și de calculele emisiilor din zona amplasamentului carierei </w:t>
      </w:r>
      <w:proofErr w:type="spellStart"/>
      <w:r w:rsidRPr="00D2117B">
        <w:rPr>
          <w:rFonts w:ascii="Times New Roman" w:hAnsi="Times New Roman" w:cs="Times New Roman"/>
          <w:sz w:val="24"/>
          <w:szCs w:val="24"/>
          <w:lang w:val="ro-RO"/>
        </w:rPr>
        <w:t>Ciongani</w:t>
      </w:r>
      <w:proofErr w:type="spellEnd"/>
      <w:r w:rsidRPr="00D2117B">
        <w:rPr>
          <w:rFonts w:ascii="Times New Roman" w:hAnsi="Times New Roman" w:cs="Times New Roman"/>
          <w:sz w:val="24"/>
          <w:szCs w:val="24"/>
          <w:lang w:val="ro-RO"/>
        </w:rPr>
        <w:t xml:space="preserve">, se poate considera că implementarea acestui proiect nu va intensifica mărimea impactului proiectului minier </w:t>
      </w:r>
      <w:proofErr w:type="spellStart"/>
      <w:r w:rsidRPr="00D2117B">
        <w:rPr>
          <w:rFonts w:ascii="Times New Roman" w:hAnsi="Times New Roman" w:cs="Times New Roman"/>
          <w:sz w:val="24"/>
          <w:szCs w:val="24"/>
          <w:lang w:val="ro-RO"/>
        </w:rPr>
        <w:t>Certej</w:t>
      </w:r>
      <w:proofErr w:type="spellEnd"/>
      <w:r w:rsidRPr="00D2117B">
        <w:rPr>
          <w:rFonts w:ascii="Times New Roman" w:hAnsi="Times New Roman" w:cs="Times New Roman"/>
          <w:sz w:val="24"/>
          <w:szCs w:val="24"/>
          <w:lang w:val="ro-RO"/>
        </w:rPr>
        <w:t>.</w:t>
      </w:r>
    </w:p>
    <w:p w:rsidR="00511AFD" w:rsidRPr="00D2117B" w:rsidRDefault="00172CC3" w:rsidP="00172CC3">
      <w:pPr>
        <w:pStyle w:val="Default"/>
        <w:ind w:firstLine="720"/>
        <w:jc w:val="both"/>
        <w:rPr>
          <w:color w:val="auto"/>
          <w:lang w:val="ro-RO"/>
        </w:rPr>
      </w:pPr>
      <w:r w:rsidRPr="00D2117B">
        <w:rPr>
          <w:color w:val="auto"/>
          <w:lang w:val="ro-RO"/>
        </w:rPr>
        <w:t xml:space="preserve">In studiului de Evaluare Adecvat a fost analizat impactul cumulat dintre proiectul Cariera de andezit </w:t>
      </w:r>
      <w:proofErr w:type="spellStart"/>
      <w:r w:rsidRPr="00D2117B">
        <w:rPr>
          <w:color w:val="auto"/>
          <w:lang w:val="ro-RO"/>
        </w:rPr>
        <w:t>Ciongani</w:t>
      </w:r>
      <w:proofErr w:type="spellEnd"/>
      <w:r w:rsidRPr="00D2117B">
        <w:rPr>
          <w:color w:val="auto"/>
          <w:lang w:val="ro-RO"/>
        </w:rPr>
        <w:t xml:space="preserve"> si Proiectul minier </w:t>
      </w:r>
      <w:proofErr w:type="spellStart"/>
      <w:r w:rsidRPr="00D2117B">
        <w:rPr>
          <w:color w:val="auto"/>
          <w:lang w:val="ro-RO"/>
        </w:rPr>
        <w:t>Certej</w:t>
      </w:r>
      <w:proofErr w:type="spellEnd"/>
      <w:r w:rsidRPr="00D2117B">
        <w:rPr>
          <w:color w:val="auto"/>
          <w:lang w:val="ro-RO"/>
        </w:rPr>
        <w:t xml:space="preserve"> asupra sitului Natura 2000</w:t>
      </w:r>
      <w:r w:rsidR="00511AFD" w:rsidRPr="00D2117B">
        <w:rPr>
          <w:color w:val="auto"/>
          <w:lang w:val="ro-RO"/>
        </w:rPr>
        <w:t xml:space="preserve"> </w:t>
      </w:r>
      <w:r w:rsidRPr="00D2117B">
        <w:rPr>
          <w:color w:val="auto"/>
          <w:lang w:val="ro-RO"/>
        </w:rPr>
        <w:t xml:space="preserve">a </w:t>
      </w:r>
      <w:r w:rsidR="00511AFD" w:rsidRPr="00D2117B">
        <w:rPr>
          <w:color w:val="auto"/>
          <w:lang w:val="ro-RO"/>
        </w:rPr>
        <w:t xml:space="preserve">fost evaluat drept nesemnificativ. Impactul carierei </w:t>
      </w:r>
      <w:proofErr w:type="spellStart"/>
      <w:r w:rsidR="00511AFD" w:rsidRPr="00D2117B">
        <w:rPr>
          <w:color w:val="auto"/>
          <w:lang w:val="ro-RO"/>
        </w:rPr>
        <w:t>Ciongani</w:t>
      </w:r>
      <w:proofErr w:type="spellEnd"/>
      <w:r w:rsidR="00511AFD" w:rsidRPr="00D2117B">
        <w:rPr>
          <w:color w:val="auto"/>
          <w:lang w:val="ro-RO"/>
        </w:rPr>
        <w:t xml:space="preserve"> este relativ redus, având în vedere că nu afectează în nici un fel situl, iar impactul aspra speciilor pentru care a fost desemnat este nul sau nesemnificativ.</w:t>
      </w:r>
    </w:p>
    <w:p w:rsidR="00511AFD" w:rsidRPr="00D2117B" w:rsidRDefault="00511AFD" w:rsidP="00172CC3">
      <w:pPr>
        <w:pStyle w:val="Default"/>
        <w:jc w:val="both"/>
        <w:rPr>
          <w:color w:val="auto"/>
          <w:lang w:val="ro-RO"/>
        </w:rPr>
      </w:pPr>
      <w:r w:rsidRPr="00D2117B">
        <w:rPr>
          <w:color w:val="auto"/>
          <w:lang w:val="ro-RO"/>
        </w:rPr>
        <w:t>Impactul cumulativ nu va conduce la reducerea suprafeței sitului şi nici a populațiilor speciilor pentru care situl a fost desemnat.</w:t>
      </w:r>
    </w:p>
    <w:p w:rsidR="00511AFD" w:rsidRPr="00D2117B" w:rsidRDefault="00511AFD" w:rsidP="00172CC3">
      <w:pPr>
        <w:autoSpaceDE w:val="0"/>
        <w:autoSpaceDN w:val="0"/>
        <w:spacing w:after="0" w:line="240" w:lineRule="auto"/>
        <w:jc w:val="both"/>
        <w:rPr>
          <w:rFonts w:ascii="Times New Roman" w:hAnsi="Times New Roman" w:cs="Times New Roman"/>
          <w:sz w:val="24"/>
          <w:szCs w:val="24"/>
          <w:lang w:val="ro-RO"/>
        </w:rPr>
      </w:pPr>
    </w:p>
    <w:p w:rsidR="00702EBB" w:rsidRPr="00D2117B" w:rsidRDefault="00511AFD" w:rsidP="00172CC3">
      <w:pPr>
        <w:autoSpaceDE w:val="0"/>
        <w:autoSpaceDN w:val="0"/>
        <w:spacing w:line="360" w:lineRule="auto"/>
        <w:ind w:firstLine="720"/>
        <w:jc w:val="both"/>
        <w:rPr>
          <w:rFonts w:ascii="Times New Roman" w:eastAsia="Times New Roman" w:hAnsi="Times New Roman" w:cs="Times New Roman"/>
          <w:b/>
          <w:sz w:val="24"/>
          <w:szCs w:val="24"/>
          <w:lang w:val="ro-RO"/>
        </w:rPr>
      </w:pPr>
      <w:r w:rsidRPr="00D2117B">
        <w:rPr>
          <w:lang w:val="ro-RO"/>
        </w:rPr>
        <w:t xml:space="preserve"> </w:t>
      </w:r>
    </w:p>
    <w:p w:rsidR="00454B71" w:rsidRPr="00D2117B" w:rsidRDefault="00454B71" w:rsidP="00A74B16">
      <w:pPr>
        <w:pStyle w:val="Listparagraf"/>
        <w:numPr>
          <w:ilvl w:val="0"/>
          <w:numId w:val="22"/>
        </w:numPr>
        <w:jc w:val="both"/>
        <w:rPr>
          <w:rFonts w:eastAsia="Calibri"/>
          <w:b/>
          <w:lang w:val="ro-RO"/>
        </w:rPr>
      </w:pPr>
      <w:r w:rsidRPr="00D2117B">
        <w:rPr>
          <w:rFonts w:eastAsia="Calibri"/>
          <w:b/>
          <w:lang w:val="ro-RO"/>
        </w:rPr>
        <w:t>Măsuri pentru prevenirea, reducerea și compensarea efectelor negative semnificative asupra mediului</w:t>
      </w:r>
    </w:p>
    <w:p w:rsidR="00A74B16" w:rsidRPr="00D2117B" w:rsidRDefault="00A74B16" w:rsidP="00A74B16">
      <w:pPr>
        <w:pStyle w:val="Listparagraf"/>
        <w:ind w:left="1080"/>
        <w:jc w:val="both"/>
        <w:rPr>
          <w:rFonts w:eastAsia="Calibri"/>
          <w:b/>
          <w:lang w:val="ro-RO"/>
        </w:rPr>
      </w:pPr>
    </w:p>
    <w:p w:rsidR="00511AFD" w:rsidRPr="00D2117B" w:rsidRDefault="007E7E12" w:rsidP="00511AFD">
      <w:pPr>
        <w:spacing w:after="0" w:line="240" w:lineRule="auto"/>
        <w:rPr>
          <w:rFonts w:ascii="Times New Roman" w:hAnsi="Times New Roman" w:cs="Times New Roman"/>
          <w:b/>
          <w:sz w:val="24"/>
          <w:szCs w:val="24"/>
          <w:lang w:val="ro-RO"/>
        </w:rPr>
      </w:pPr>
      <w:r w:rsidRPr="00D2117B">
        <w:rPr>
          <w:rFonts w:ascii="Times New Roman" w:hAnsi="Times New Roman" w:cs="Times New Roman"/>
          <w:b/>
          <w:sz w:val="24"/>
          <w:szCs w:val="24"/>
          <w:lang w:val="ro-RO"/>
        </w:rPr>
        <w:t>Apa</w:t>
      </w:r>
    </w:p>
    <w:p w:rsidR="00511AFD" w:rsidRPr="00D2117B" w:rsidRDefault="00511AFD" w:rsidP="00511AFD">
      <w:pPr>
        <w:autoSpaceDE w:val="0"/>
        <w:autoSpaceDN w:val="0"/>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Principalele măsuri de diminuare a impactului pe perioada de construcţie şi funcţionare a proiectului vor consta în:</w:t>
      </w:r>
    </w:p>
    <w:p w:rsidR="00511AFD" w:rsidRPr="00D2117B" w:rsidRDefault="00511AFD" w:rsidP="00511AFD">
      <w:pPr>
        <w:autoSpaceDE w:val="0"/>
        <w:autoSpaceDN w:val="0"/>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 Menţinerea în bună stare de funcţionare a tuturor utilajelor, autobasculantelor şi dotărilor aferente carierei.</w:t>
      </w:r>
    </w:p>
    <w:p w:rsidR="00511AFD" w:rsidRPr="00D2117B" w:rsidRDefault="00511AFD" w:rsidP="00511AFD">
      <w:pPr>
        <w:autoSpaceDE w:val="0"/>
        <w:autoSpaceDN w:val="0"/>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 xml:space="preserve">- Dacă, accidental, vor apărea scurgeri de produse petroliere, se va trece imediat la îndepărtarea acestora prin folosirea unor materiale absorbante (nisip, rumeguş, etc.) şi îndepărtarea lor, acestea fiind depozitate temporar în locuri special amenajate, pentru a nu permite materialului contaminat să vină în contact cu apele meteorice; </w:t>
      </w:r>
    </w:p>
    <w:p w:rsidR="00511AFD" w:rsidRPr="00D2117B" w:rsidRDefault="00511AFD" w:rsidP="00511AFD">
      <w:pPr>
        <w:autoSpaceDE w:val="0"/>
        <w:autoSpaceDN w:val="0"/>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 xml:space="preserve">- Realizarea de şanţuri perimetrale către o rigolă pluvială deschisă, care va fi realizată pe latura de sud a amplasamentului și după trecerea printr-un decantor longitudinal, se vor descărca în pârâul </w:t>
      </w:r>
      <w:proofErr w:type="spellStart"/>
      <w:r w:rsidRPr="00D2117B">
        <w:rPr>
          <w:rFonts w:ascii="Times New Roman" w:hAnsi="Times New Roman" w:cs="Times New Roman"/>
          <w:sz w:val="24"/>
          <w:szCs w:val="24"/>
          <w:lang w:val="ro-RO"/>
        </w:rPr>
        <w:t>Ciongani</w:t>
      </w:r>
      <w:proofErr w:type="spellEnd"/>
      <w:r w:rsidRPr="00D2117B">
        <w:rPr>
          <w:rFonts w:ascii="Times New Roman" w:hAnsi="Times New Roman" w:cs="Times New Roman"/>
          <w:sz w:val="24"/>
          <w:szCs w:val="24"/>
          <w:lang w:val="ro-RO"/>
        </w:rPr>
        <w:t xml:space="preserve">;  </w:t>
      </w:r>
    </w:p>
    <w:p w:rsidR="00511AFD" w:rsidRPr="00D2117B" w:rsidRDefault="00511AFD" w:rsidP="00511AFD">
      <w:pPr>
        <w:autoSpaceDE w:val="0"/>
        <w:autoSpaceDN w:val="0"/>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 respectare strictă a prevederilor actelor de reglementare emise de AN “Apele Române”.</w:t>
      </w:r>
    </w:p>
    <w:p w:rsidR="00511AFD" w:rsidRPr="00D2117B" w:rsidRDefault="00511AFD" w:rsidP="00511AFD">
      <w:pPr>
        <w:autoSpaceDE w:val="0"/>
        <w:autoSpaceDN w:val="0"/>
        <w:spacing w:after="0" w:line="240" w:lineRule="auto"/>
        <w:jc w:val="both"/>
        <w:rPr>
          <w:rFonts w:ascii="Times New Roman" w:hAnsi="Times New Roman" w:cs="Times New Roman"/>
          <w:sz w:val="24"/>
          <w:szCs w:val="24"/>
          <w:lang w:val="ro-RO"/>
        </w:rPr>
      </w:pPr>
    </w:p>
    <w:p w:rsidR="00511AFD" w:rsidRPr="00D2117B" w:rsidRDefault="007E7E12" w:rsidP="00511AFD">
      <w:pPr>
        <w:autoSpaceDE w:val="0"/>
        <w:autoSpaceDN w:val="0"/>
        <w:spacing w:after="0" w:line="240" w:lineRule="auto"/>
        <w:jc w:val="both"/>
        <w:rPr>
          <w:rFonts w:ascii="Times New Roman" w:hAnsi="Times New Roman" w:cs="Times New Roman"/>
          <w:b/>
          <w:sz w:val="24"/>
          <w:szCs w:val="24"/>
          <w:lang w:val="ro-RO"/>
        </w:rPr>
      </w:pPr>
      <w:r w:rsidRPr="00D2117B">
        <w:rPr>
          <w:rFonts w:ascii="Times New Roman" w:hAnsi="Times New Roman" w:cs="Times New Roman"/>
          <w:b/>
          <w:sz w:val="24"/>
          <w:szCs w:val="24"/>
          <w:lang w:val="ro-RO"/>
        </w:rPr>
        <w:t>Aer</w:t>
      </w:r>
    </w:p>
    <w:p w:rsidR="00511AFD" w:rsidRPr="00D2117B" w:rsidRDefault="00511AFD" w:rsidP="00511AFD">
      <w:pPr>
        <w:autoSpaceDE w:val="0"/>
        <w:autoSpaceDN w:val="0"/>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 xml:space="preserve">Pentru prevenirea şi reducerea impactului asupra mediului înconjurător în timpul lucrărilor de exploatare, transport si prelucrare este necesară luarea următoarelor măsuri:  </w:t>
      </w:r>
    </w:p>
    <w:p w:rsidR="00511AFD" w:rsidRPr="00D2117B" w:rsidRDefault="00511AFD" w:rsidP="00511AFD">
      <w:pPr>
        <w:autoSpaceDE w:val="0"/>
        <w:autoSpaceDN w:val="0"/>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 Proceduri operaţionale speciale care vor prevedea încetarea activităţilor generatoare de praf în situaţii de vânt puternic;</w:t>
      </w:r>
    </w:p>
    <w:p w:rsidR="00511AFD" w:rsidRPr="00D2117B" w:rsidRDefault="00511AFD" w:rsidP="00511AFD">
      <w:pPr>
        <w:autoSpaceDE w:val="0"/>
        <w:autoSpaceDN w:val="0"/>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lastRenderedPageBreak/>
        <w:t>▪ Măsuri operaţionale pentru reducerea emisiilor de particule – program de control al prafului pentru suprafeţele de drum nepavate, în perioadele uscate, prin stropirea acestora utilizând autocisterne;</w:t>
      </w:r>
    </w:p>
    <w:p w:rsidR="00511AFD" w:rsidRPr="00D2117B" w:rsidRDefault="00511AFD" w:rsidP="00511AFD">
      <w:pPr>
        <w:autoSpaceDE w:val="0"/>
        <w:autoSpaceDN w:val="0"/>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 Stabilirea şi impunerea unor limitări de viteză (10 - 25 km/h);</w:t>
      </w:r>
    </w:p>
    <w:p w:rsidR="00511AFD" w:rsidRPr="00D2117B" w:rsidRDefault="00511AFD" w:rsidP="00511AFD">
      <w:pPr>
        <w:autoSpaceDE w:val="0"/>
        <w:autoSpaceDN w:val="0"/>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 Includerea de specificaţii privind eficienţa carburantului la achiziţie/leasing de vehicule şi utilaje motorizate;</w:t>
      </w:r>
    </w:p>
    <w:p w:rsidR="00511AFD" w:rsidRPr="00D2117B" w:rsidRDefault="00511AFD" w:rsidP="00511AFD">
      <w:pPr>
        <w:autoSpaceDE w:val="0"/>
        <w:autoSpaceDN w:val="0"/>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 Utilizarea de vehicule şi de utilaje mobile motorizate cu emisii reduse de poluanţi şi conformarea emisiilor acestora cu reglementările în vigoare;</w:t>
      </w:r>
    </w:p>
    <w:p w:rsidR="00511AFD" w:rsidRPr="00D2117B" w:rsidRDefault="00511AFD" w:rsidP="00511AFD">
      <w:pPr>
        <w:autoSpaceDE w:val="0"/>
        <w:autoSpaceDN w:val="0"/>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 Implementarea de proceduri operaţionale şi planificare pentru întreţinere regulată, periodică a vehiculelor;</w:t>
      </w:r>
    </w:p>
    <w:p w:rsidR="00511AFD" w:rsidRPr="00D2117B" w:rsidRDefault="00511AFD" w:rsidP="00511AFD">
      <w:pPr>
        <w:autoSpaceDE w:val="0"/>
        <w:autoSpaceDN w:val="0"/>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 Implementarea de proceduri operaţionale pentru minimizarea înălţimii de cădere în manevrarea materialelor;</w:t>
      </w:r>
    </w:p>
    <w:p w:rsidR="00511AFD" w:rsidRPr="00D2117B" w:rsidRDefault="00511AFD" w:rsidP="00511AFD">
      <w:pPr>
        <w:autoSpaceDE w:val="0"/>
        <w:autoSpaceDN w:val="0"/>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Transportul materialelor (sol, rocă) se va face cu mijloace de transport acoperite.</w:t>
      </w:r>
    </w:p>
    <w:p w:rsidR="00511AFD" w:rsidRPr="00D2117B" w:rsidRDefault="00511AFD" w:rsidP="00511AFD">
      <w:pPr>
        <w:autoSpaceDE w:val="0"/>
        <w:autoSpaceDN w:val="0"/>
        <w:spacing w:after="0" w:line="240" w:lineRule="auto"/>
        <w:jc w:val="both"/>
        <w:rPr>
          <w:rFonts w:ascii="Times New Roman" w:hAnsi="Times New Roman" w:cs="Times New Roman"/>
          <w:b/>
          <w:sz w:val="24"/>
          <w:szCs w:val="24"/>
          <w:lang w:val="ro-RO"/>
        </w:rPr>
      </w:pPr>
    </w:p>
    <w:p w:rsidR="00511AFD" w:rsidRPr="00D2117B" w:rsidRDefault="00CA182B" w:rsidP="00511AFD">
      <w:pPr>
        <w:autoSpaceDE w:val="0"/>
        <w:autoSpaceDN w:val="0"/>
        <w:spacing w:after="0" w:line="240" w:lineRule="auto"/>
        <w:jc w:val="both"/>
        <w:rPr>
          <w:rFonts w:ascii="Times New Roman" w:hAnsi="Times New Roman" w:cs="Times New Roman"/>
          <w:b/>
          <w:sz w:val="24"/>
          <w:szCs w:val="24"/>
          <w:lang w:val="ro-RO"/>
        </w:rPr>
      </w:pPr>
      <w:r w:rsidRPr="00D2117B">
        <w:rPr>
          <w:rFonts w:ascii="Times New Roman" w:hAnsi="Times New Roman" w:cs="Times New Roman"/>
          <w:b/>
          <w:sz w:val="24"/>
          <w:szCs w:val="24"/>
          <w:lang w:val="ro-RO"/>
        </w:rPr>
        <w:t>S</w:t>
      </w:r>
      <w:r w:rsidR="007E7E12" w:rsidRPr="00D2117B">
        <w:rPr>
          <w:rFonts w:ascii="Times New Roman" w:hAnsi="Times New Roman" w:cs="Times New Roman"/>
          <w:b/>
          <w:sz w:val="24"/>
          <w:szCs w:val="24"/>
          <w:lang w:val="ro-RO"/>
        </w:rPr>
        <w:t>ol</w:t>
      </w:r>
    </w:p>
    <w:p w:rsidR="00511AFD" w:rsidRPr="00D2117B" w:rsidRDefault="00511AFD" w:rsidP="00511AFD">
      <w:pPr>
        <w:autoSpaceDE w:val="0"/>
        <w:autoSpaceDN w:val="0"/>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Măsurile principale de protecţie a solului şi subsolului, sunt următoarele:</w:t>
      </w:r>
    </w:p>
    <w:p w:rsidR="00511AFD" w:rsidRPr="00D2117B" w:rsidRDefault="00511AFD" w:rsidP="00511AFD">
      <w:pPr>
        <w:autoSpaceDE w:val="0"/>
        <w:autoSpaceDN w:val="0"/>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 xml:space="preserve">- Activitatea se va desfăşura în limitele perimetrului aprobat prin PUZ, fără afectarea altor suprafeţe. Defrişările vor afecta doar suprafeţele prevăzute in PUZ, cu respectarea Codului silvic; </w:t>
      </w:r>
    </w:p>
    <w:p w:rsidR="00511AFD" w:rsidRPr="00D2117B" w:rsidRDefault="00511AFD" w:rsidP="00511AFD">
      <w:pPr>
        <w:autoSpaceDE w:val="0"/>
        <w:autoSpaceDN w:val="0"/>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 Respectarea elementelor geometrice ale treptelor;</w:t>
      </w:r>
    </w:p>
    <w:p w:rsidR="00511AFD" w:rsidRPr="00D2117B" w:rsidRDefault="00511AFD" w:rsidP="00511AFD">
      <w:pPr>
        <w:autoSpaceDE w:val="0"/>
        <w:autoSpaceDN w:val="0"/>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              - Controlul taluzurilor la începutul fiecărui schimb, după fiecare operaţie de derocare cu exploziv şi când este semnalata o situaţie precară de stabilitate;</w:t>
      </w:r>
    </w:p>
    <w:p w:rsidR="00511AFD" w:rsidRPr="00D2117B" w:rsidRDefault="00511AFD" w:rsidP="00511AFD">
      <w:pPr>
        <w:autoSpaceDE w:val="0"/>
        <w:autoSpaceDN w:val="0"/>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 xml:space="preserve">- </w:t>
      </w:r>
      <w:proofErr w:type="spellStart"/>
      <w:r w:rsidRPr="00D2117B">
        <w:rPr>
          <w:rFonts w:ascii="Times New Roman" w:hAnsi="Times New Roman" w:cs="Times New Roman"/>
          <w:sz w:val="24"/>
          <w:szCs w:val="24"/>
          <w:lang w:val="ro-RO"/>
        </w:rPr>
        <w:t>Rănguirea</w:t>
      </w:r>
      <w:proofErr w:type="spellEnd"/>
      <w:r w:rsidRPr="00D2117B">
        <w:rPr>
          <w:rFonts w:ascii="Times New Roman" w:hAnsi="Times New Roman" w:cs="Times New Roman"/>
          <w:sz w:val="24"/>
          <w:szCs w:val="24"/>
          <w:lang w:val="ro-RO"/>
        </w:rPr>
        <w:t xml:space="preserve"> taluzurilor după fiecare operaţie de derocare cu exploziv şi în cazul când se observa pericol de desprindere de roci din taluz;</w:t>
      </w:r>
    </w:p>
    <w:p w:rsidR="00511AFD" w:rsidRPr="00D2117B" w:rsidRDefault="00511AFD" w:rsidP="00511AFD">
      <w:pPr>
        <w:autoSpaceDE w:val="0"/>
        <w:autoSpaceDN w:val="0"/>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 Diminuarea degradării terenului prin deplasări pe verticală şi orizontală a suprafeţei, prin respectarea metodei de exploatare, a tehnologiei de puşcare şi încărcare;</w:t>
      </w:r>
    </w:p>
    <w:p w:rsidR="00511AFD" w:rsidRPr="00D2117B" w:rsidRDefault="00511AFD" w:rsidP="00511AFD">
      <w:pPr>
        <w:autoSpaceDE w:val="0"/>
        <w:autoSpaceDN w:val="0"/>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 Stropirea şi umectarea drumurilor, din cariera şi platforma de la stația de concasare-sortare, pentru reducerea pulberilor;</w:t>
      </w:r>
    </w:p>
    <w:p w:rsidR="00511AFD" w:rsidRPr="00D2117B" w:rsidRDefault="00511AFD" w:rsidP="00511AFD">
      <w:pPr>
        <w:autoSpaceDE w:val="0"/>
        <w:autoSpaceDN w:val="0"/>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 xml:space="preserve">- Amenajarea </w:t>
      </w:r>
      <w:proofErr w:type="spellStart"/>
      <w:r w:rsidRPr="00D2117B">
        <w:rPr>
          <w:rFonts w:ascii="Times New Roman" w:hAnsi="Times New Roman" w:cs="Times New Roman"/>
          <w:sz w:val="24"/>
          <w:szCs w:val="24"/>
          <w:lang w:val="ro-RO"/>
        </w:rPr>
        <w:t>bermelor</w:t>
      </w:r>
      <w:proofErr w:type="spellEnd"/>
      <w:r w:rsidRPr="00D2117B">
        <w:rPr>
          <w:rFonts w:ascii="Times New Roman" w:hAnsi="Times New Roman" w:cs="Times New Roman"/>
          <w:sz w:val="24"/>
          <w:szCs w:val="24"/>
          <w:lang w:val="ro-RO"/>
        </w:rPr>
        <w:t xml:space="preserve"> carierei astfel încât să asigure scurgerea fără dificultate a apei pluviale;</w:t>
      </w:r>
    </w:p>
    <w:p w:rsidR="00511AFD" w:rsidRPr="00D2117B" w:rsidRDefault="00511AFD" w:rsidP="00511AFD">
      <w:pPr>
        <w:autoSpaceDE w:val="0"/>
        <w:autoSpaceDN w:val="0"/>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 Urmărirea în timp a eventualelor fisuri apărute în terenul limitrof ca urmare a exploziilor din carieră;</w:t>
      </w:r>
    </w:p>
    <w:p w:rsidR="00511AFD" w:rsidRPr="00D2117B" w:rsidRDefault="00511AFD" w:rsidP="00511AFD">
      <w:pPr>
        <w:autoSpaceDE w:val="0"/>
        <w:autoSpaceDN w:val="0"/>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 Se interzice depozitarea necontrolată a deșeurilor neextractive; deșeurile se vor colecta selectiv și valorifica prin agenți economici autorizați.</w:t>
      </w:r>
    </w:p>
    <w:p w:rsidR="00511AFD" w:rsidRPr="00D2117B" w:rsidRDefault="00511AFD" w:rsidP="00511AFD">
      <w:pPr>
        <w:autoSpaceDE w:val="0"/>
        <w:autoSpaceDN w:val="0"/>
        <w:spacing w:after="0" w:line="240" w:lineRule="auto"/>
        <w:jc w:val="both"/>
        <w:rPr>
          <w:rFonts w:ascii="Times New Roman" w:hAnsi="Times New Roman" w:cs="Times New Roman"/>
          <w:b/>
          <w:sz w:val="24"/>
          <w:szCs w:val="24"/>
          <w:lang w:val="ro-RO"/>
        </w:rPr>
      </w:pPr>
    </w:p>
    <w:p w:rsidR="00511AFD" w:rsidRPr="00D2117B" w:rsidRDefault="00511AFD" w:rsidP="00511AFD">
      <w:pPr>
        <w:autoSpaceDE w:val="0"/>
        <w:autoSpaceDN w:val="0"/>
        <w:spacing w:after="0" w:line="240" w:lineRule="auto"/>
        <w:jc w:val="both"/>
        <w:rPr>
          <w:rFonts w:ascii="Times New Roman" w:hAnsi="Times New Roman" w:cs="Times New Roman"/>
          <w:b/>
          <w:sz w:val="24"/>
          <w:szCs w:val="24"/>
          <w:lang w:val="ro-RO"/>
        </w:rPr>
      </w:pPr>
      <w:r w:rsidRPr="00D2117B">
        <w:rPr>
          <w:rFonts w:ascii="Times New Roman" w:hAnsi="Times New Roman" w:cs="Times New Roman"/>
          <w:b/>
          <w:sz w:val="24"/>
          <w:szCs w:val="24"/>
          <w:lang w:val="ro-RO"/>
        </w:rPr>
        <w:t>Biodiversitate</w:t>
      </w:r>
    </w:p>
    <w:p w:rsidR="00511AFD" w:rsidRPr="00D2117B" w:rsidRDefault="00511AFD" w:rsidP="00511AFD">
      <w:pPr>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În vederea prevenirii/diminuării impactului asupra speciilor de păsări din ROSPA0132 Munţii Metaliferi, vor fi adoptate următoarele măsuri:</w:t>
      </w:r>
    </w:p>
    <w:p w:rsidR="00511AFD" w:rsidRPr="00D2117B" w:rsidRDefault="00511AFD" w:rsidP="00511AFD">
      <w:pPr>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 lucrările de defrișare vor fi efectuate în afara perioadei de reproducere a păsărilor (septembrie - februarie);</w:t>
      </w:r>
    </w:p>
    <w:p w:rsidR="00511AFD" w:rsidRPr="00D2117B" w:rsidRDefault="00511AFD" w:rsidP="00511AFD">
      <w:pPr>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 accesul către perimetrul proiectului se va face doar pe drumurile tehnice de exploatare preconizate;</w:t>
      </w:r>
    </w:p>
    <w:p w:rsidR="00511AFD" w:rsidRPr="00D2117B" w:rsidRDefault="00511AFD" w:rsidP="00511AFD">
      <w:pPr>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 xml:space="preserve">- pe marginea carierei se va realiza, acolo unde configurația terenului permite, un val de pământ cu baza de 5 m și înălțime de 3 m, care se va înierba şi pe care vor fi plantate specii </w:t>
      </w:r>
      <w:proofErr w:type="spellStart"/>
      <w:r w:rsidRPr="00D2117B">
        <w:rPr>
          <w:rFonts w:ascii="Times New Roman" w:hAnsi="Times New Roman" w:cs="Times New Roman"/>
          <w:sz w:val="24"/>
          <w:szCs w:val="24"/>
          <w:lang w:val="ro-RO"/>
        </w:rPr>
        <w:t>arbustive</w:t>
      </w:r>
      <w:proofErr w:type="spellEnd"/>
      <w:r w:rsidRPr="00D2117B">
        <w:rPr>
          <w:rFonts w:ascii="Times New Roman" w:hAnsi="Times New Roman" w:cs="Times New Roman"/>
          <w:sz w:val="24"/>
          <w:szCs w:val="24"/>
          <w:lang w:val="ro-RO"/>
        </w:rPr>
        <w:t xml:space="preserve"> şi arborescente native, din flora locală;</w:t>
      </w:r>
    </w:p>
    <w:p w:rsidR="00511AFD" w:rsidRPr="00D2117B" w:rsidRDefault="00511AFD" w:rsidP="00511AFD">
      <w:pPr>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 se va utiliza o tehnologie de exploatare cât mai puțin poluantă;</w:t>
      </w:r>
    </w:p>
    <w:p w:rsidR="00511AFD" w:rsidRPr="00D2117B" w:rsidRDefault="00511AFD" w:rsidP="00511AFD">
      <w:pPr>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 se va monitoriza starea de conservare a speciilor de păsări de interes comunitar la nivelul sitului în apropierea carierei şi se vor efectua observații anuale asupra speciilor și habitatelor caracteristice din sit situate în proximitatea carierei;</w:t>
      </w:r>
    </w:p>
    <w:p w:rsidR="00511AFD" w:rsidRPr="00D2117B" w:rsidRDefault="00511AFD" w:rsidP="00511AFD">
      <w:pPr>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 se va evita munca în timpul nopţii, iar în cazul în care se utilizează lumina noaptea se va evita utilizarea ei în exces;</w:t>
      </w:r>
    </w:p>
    <w:p w:rsidR="00511AFD" w:rsidRPr="00D2117B" w:rsidRDefault="00511AFD" w:rsidP="00511AFD">
      <w:pPr>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 pentru iluminatul nocturn în zona incintei industriale se vor utiliza becuri speciale (cele cu sodiu cu presiune scăzută sunt de preferat în comparaţie cu cele cu mercur sau cele cu sodiu cu presiune mare) pentru a se împiedica atragerea în masă a insectelor nocturne şi implicit a liliecilor;</w:t>
      </w:r>
    </w:p>
    <w:p w:rsidR="00511AFD" w:rsidRPr="00D2117B" w:rsidRDefault="00511AFD" w:rsidP="00511AFD">
      <w:pPr>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lastRenderedPageBreak/>
        <w:t>- se va împrejmui perimetrul carierei pentru a limita pe cât posibil accesul speciilor de animale din zonă.</w:t>
      </w:r>
    </w:p>
    <w:p w:rsidR="00561EE8" w:rsidRPr="00D2117B" w:rsidRDefault="005620EF" w:rsidP="005620EF">
      <w:pPr>
        <w:spacing w:after="0" w:line="240" w:lineRule="auto"/>
        <w:jc w:val="both"/>
        <w:rPr>
          <w:rFonts w:ascii="Times New Roman" w:eastAsia="Calibri" w:hAnsi="Times New Roman" w:cs="Times New Roman"/>
          <w:bCs/>
          <w:sz w:val="24"/>
          <w:szCs w:val="24"/>
          <w:lang w:val="ro-RO"/>
        </w:rPr>
      </w:pPr>
      <w:r w:rsidRPr="00D2117B">
        <w:rPr>
          <w:rFonts w:ascii="Times New Roman" w:eastAsia="Calibri" w:hAnsi="Times New Roman" w:cs="Times New Roman"/>
          <w:bCs/>
          <w:sz w:val="24"/>
          <w:szCs w:val="24"/>
          <w:lang w:val="ro-RO"/>
        </w:rPr>
        <w:t xml:space="preserve"> - e</w:t>
      </w:r>
      <w:r w:rsidR="00561EE8" w:rsidRPr="00D2117B">
        <w:rPr>
          <w:rFonts w:ascii="Times New Roman" w:eastAsia="Calibri" w:hAnsi="Times New Roman" w:cs="Times New Roman"/>
          <w:bCs/>
          <w:sz w:val="24"/>
          <w:szCs w:val="24"/>
          <w:lang w:val="ro-RO"/>
        </w:rPr>
        <w:t xml:space="preserve">xemplarele speciilor protejate identificate pe amplasament vor fi relocate în afara zonelor afectate de operaţiunile miniere, într-un mozaic de habitate similar. Relocarea se va face înainte de începerea activităţilor de construcţie de către personal specializat (biologi, pedologi). </w:t>
      </w:r>
    </w:p>
    <w:p w:rsidR="00561EE8" w:rsidRPr="00D2117B" w:rsidRDefault="005620EF" w:rsidP="005620EF">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 - s</w:t>
      </w:r>
      <w:r w:rsidR="00847F63" w:rsidRPr="00D2117B">
        <w:rPr>
          <w:rFonts w:ascii="Times New Roman" w:eastAsia="Calibri" w:hAnsi="Times New Roman" w:cs="Times New Roman"/>
          <w:sz w:val="24"/>
          <w:szCs w:val="24"/>
          <w:lang w:val="ro-RO"/>
        </w:rPr>
        <w:t>e vor proteja speciile</w:t>
      </w:r>
      <w:r w:rsidR="00561EE8" w:rsidRPr="00D2117B">
        <w:rPr>
          <w:rFonts w:ascii="Times New Roman" w:eastAsia="Calibri" w:hAnsi="Times New Roman" w:cs="Times New Roman"/>
          <w:sz w:val="24"/>
          <w:szCs w:val="24"/>
          <w:lang w:val="ro-RO"/>
        </w:rPr>
        <w:t xml:space="preserve"> şi se vor înregistra eventualele apariţii ale unor specii rare.</w:t>
      </w:r>
    </w:p>
    <w:p w:rsidR="00561EE8" w:rsidRPr="00D2117B" w:rsidRDefault="005620EF" w:rsidP="005620EF">
      <w:pPr>
        <w:spacing w:after="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 - m</w:t>
      </w:r>
      <w:r w:rsidR="00561EE8" w:rsidRPr="00D2117B">
        <w:rPr>
          <w:rFonts w:ascii="Times New Roman" w:eastAsia="Calibri" w:hAnsi="Times New Roman" w:cs="Times New Roman"/>
          <w:sz w:val="24"/>
          <w:szCs w:val="24"/>
          <w:lang w:val="ro-RO"/>
        </w:rPr>
        <w:t xml:space="preserve">onitorizarea va fi </w:t>
      </w:r>
      <w:proofErr w:type="spellStart"/>
      <w:r w:rsidR="00561EE8" w:rsidRPr="00D2117B">
        <w:rPr>
          <w:rFonts w:ascii="Times New Roman" w:eastAsia="Calibri" w:hAnsi="Times New Roman" w:cs="Times New Roman"/>
          <w:sz w:val="24"/>
          <w:szCs w:val="24"/>
          <w:lang w:val="ro-RO"/>
        </w:rPr>
        <w:t>facută</w:t>
      </w:r>
      <w:proofErr w:type="spellEnd"/>
      <w:r w:rsidR="00561EE8" w:rsidRPr="00D2117B">
        <w:rPr>
          <w:rFonts w:ascii="Times New Roman" w:eastAsia="Calibri" w:hAnsi="Times New Roman" w:cs="Times New Roman"/>
          <w:sz w:val="24"/>
          <w:szCs w:val="24"/>
          <w:lang w:val="ro-RO"/>
        </w:rPr>
        <w:t xml:space="preserve"> de către specialişti cu experienţă relevantă în domeniu. </w:t>
      </w:r>
    </w:p>
    <w:p w:rsidR="00561EE8" w:rsidRPr="00D2117B" w:rsidRDefault="00561EE8" w:rsidP="00561EE8">
      <w:pPr>
        <w:keepNext/>
        <w:keepLines/>
        <w:spacing w:after="0" w:line="240" w:lineRule="auto"/>
        <w:jc w:val="both"/>
        <w:outlineLvl w:val="2"/>
        <w:rPr>
          <w:rFonts w:ascii="Times New Roman" w:eastAsia="Times New Roman" w:hAnsi="Times New Roman" w:cs="Times New Roman"/>
          <w:b/>
          <w:bCs/>
          <w:sz w:val="24"/>
          <w:szCs w:val="24"/>
          <w:lang w:val="ro-RO"/>
        </w:rPr>
      </w:pPr>
    </w:p>
    <w:p w:rsidR="00454B71" w:rsidRPr="00D2117B" w:rsidRDefault="00454B71" w:rsidP="00725587">
      <w:pPr>
        <w:spacing w:after="0" w:line="240" w:lineRule="auto"/>
        <w:jc w:val="both"/>
        <w:rPr>
          <w:rFonts w:ascii="Times New Roman" w:eastAsia="Calibri" w:hAnsi="Times New Roman" w:cs="Times New Roman"/>
          <w:b/>
          <w:bCs/>
          <w:i/>
          <w:sz w:val="24"/>
          <w:szCs w:val="24"/>
          <w:lang w:val="ro-RO"/>
        </w:rPr>
      </w:pPr>
      <w:r w:rsidRPr="00D2117B">
        <w:rPr>
          <w:rFonts w:ascii="Times New Roman" w:eastAsia="Calibri" w:hAnsi="Times New Roman" w:cs="Times New Roman"/>
          <w:b/>
          <w:bCs/>
          <w:i/>
          <w:sz w:val="24"/>
          <w:szCs w:val="24"/>
          <w:lang w:val="ro-RO"/>
        </w:rPr>
        <w:t>Măsuri  privind gestionarea deşeurilor nepericuloase</w:t>
      </w:r>
    </w:p>
    <w:p w:rsidR="00454B71" w:rsidRPr="00D2117B" w:rsidRDefault="00454B71" w:rsidP="00725587">
      <w:pPr>
        <w:spacing w:after="0" w:line="240" w:lineRule="auto"/>
        <w:jc w:val="both"/>
        <w:rPr>
          <w:rFonts w:ascii="Times New Roman" w:eastAsia="Calibri" w:hAnsi="Times New Roman" w:cs="Times New Roman"/>
          <w:b/>
          <w:i/>
          <w:noProof/>
          <w:sz w:val="24"/>
          <w:szCs w:val="24"/>
          <w:lang w:val="ro-RO"/>
        </w:rPr>
      </w:pPr>
      <w:r w:rsidRPr="00D2117B">
        <w:rPr>
          <w:rFonts w:ascii="Times New Roman" w:eastAsia="Calibri" w:hAnsi="Times New Roman" w:cs="Times New Roman"/>
          <w:b/>
          <w:i/>
          <w:noProof/>
          <w:sz w:val="24"/>
          <w:szCs w:val="24"/>
          <w:lang w:val="ro-RO"/>
        </w:rPr>
        <w:t>Gestionarea deşeurilor din ambalaje</w:t>
      </w:r>
    </w:p>
    <w:p w:rsidR="00454B71" w:rsidRPr="00D2117B" w:rsidRDefault="00454B71" w:rsidP="001B321D">
      <w:pPr>
        <w:pStyle w:val="Listparagraf"/>
        <w:numPr>
          <w:ilvl w:val="0"/>
          <w:numId w:val="18"/>
        </w:numPr>
        <w:tabs>
          <w:tab w:val="clear" w:pos="720"/>
          <w:tab w:val="num" w:pos="0"/>
        </w:tabs>
        <w:ind w:left="0" w:firstLine="360"/>
        <w:jc w:val="both"/>
        <w:rPr>
          <w:rFonts w:eastAsia="Calibri"/>
          <w:noProof/>
          <w:lang w:val="ro-RO"/>
        </w:rPr>
      </w:pPr>
      <w:r w:rsidRPr="00D2117B">
        <w:rPr>
          <w:rFonts w:eastAsia="Calibri"/>
          <w:noProof/>
          <w:lang w:val="ro-RO"/>
        </w:rPr>
        <w:t xml:space="preserve">tipurile de deşeuri de ambalaje vor fi încredinţate spre valorificare către un operator economic autorizat, cu excepţia recipientelor care au intrat în contact cu substanţe periculoase şi care vor fi gestionate ca deşeuri periculoase. </w:t>
      </w:r>
    </w:p>
    <w:p w:rsidR="00454B71" w:rsidRPr="00D2117B" w:rsidRDefault="00454B71" w:rsidP="001B321D">
      <w:pPr>
        <w:numPr>
          <w:ilvl w:val="0"/>
          <w:numId w:val="18"/>
        </w:numPr>
        <w:tabs>
          <w:tab w:val="clear" w:pos="720"/>
          <w:tab w:val="num" w:pos="0"/>
        </w:tabs>
        <w:spacing w:after="0" w:line="240" w:lineRule="auto"/>
        <w:ind w:left="0" w:firstLine="360"/>
        <w:jc w:val="both"/>
        <w:rPr>
          <w:rFonts w:ascii="Times New Roman" w:eastAsia="Calibri" w:hAnsi="Times New Roman" w:cs="Times New Roman"/>
          <w:noProof/>
          <w:sz w:val="24"/>
          <w:szCs w:val="24"/>
          <w:lang w:val="ro-RO"/>
        </w:rPr>
      </w:pPr>
      <w:r w:rsidRPr="00D2117B">
        <w:rPr>
          <w:rFonts w:ascii="Times New Roman" w:eastAsia="Calibri" w:hAnsi="Times New Roman" w:cs="Times New Roman"/>
          <w:noProof/>
          <w:sz w:val="24"/>
          <w:szCs w:val="24"/>
          <w:lang w:val="ro-RO"/>
        </w:rPr>
        <w:t>va impune furnizorilor importanţi de materiale consumabile returnarea recipientelor de livrare pentru a minimiza generarea acestor deşeuri de ambalaje;</w:t>
      </w:r>
    </w:p>
    <w:p w:rsidR="00454B71" w:rsidRPr="00D2117B" w:rsidRDefault="00454B71" w:rsidP="00725587">
      <w:pPr>
        <w:spacing w:after="0" w:line="240" w:lineRule="auto"/>
        <w:jc w:val="both"/>
        <w:rPr>
          <w:rFonts w:ascii="Times New Roman" w:eastAsia="Calibri" w:hAnsi="Times New Roman" w:cs="Times New Roman"/>
          <w:noProof/>
          <w:sz w:val="24"/>
          <w:szCs w:val="24"/>
          <w:lang w:val="ro-RO"/>
        </w:rPr>
      </w:pPr>
      <w:r w:rsidRPr="00D2117B">
        <w:rPr>
          <w:rFonts w:ascii="Times New Roman" w:eastAsia="Calibri" w:hAnsi="Times New Roman" w:cs="Times New Roman"/>
          <w:b/>
          <w:i/>
          <w:noProof/>
          <w:sz w:val="24"/>
          <w:szCs w:val="24"/>
          <w:lang w:val="ro-RO"/>
        </w:rPr>
        <w:t>Gestionarea deşeurilor rezultate din vehicule scoase din uz</w:t>
      </w:r>
    </w:p>
    <w:p w:rsidR="00454B71" w:rsidRPr="00D2117B" w:rsidRDefault="00454B71" w:rsidP="001B321D">
      <w:pPr>
        <w:numPr>
          <w:ilvl w:val="0"/>
          <w:numId w:val="18"/>
        </w:numPr>
        <w:tabs>
          <w:tab w:val="clear" w:pos="720"/>
          <w:tab w:val="num" w:pos="0"/>
        </w:tabs>
        <w:spacing w:after="0" w:line="240" w:lineRule="auto"/>
        <w:ind w:left="0" w:firstLine="360"/>
        <w:jc w:val="both"/>
        <w:rPr>
          <w:rFonts w:ascii="Times New Roman" w:eastAsia="Calibri" w:hAnsi="Times New Roman" w:cs="Times New Roman"/>
          <w:noProof/>
          <w:sz w:val="24"/>
          <w:szCs w:val="24"/>
          <w:lang w:val="ro-RO"/>
        </w:rPr>
      </w:pPr>
      <w:r w:rsidRPr="00D2117B">
        <w:rPr>
          <w:rFonts w:ascii="Times New Roman" w:eastAsia="Calibri" w:hAnsi="Times New Roman" w:cs="Times New Roman"/>
          <w:noProof/>
          <w:sz w:val="24"/>
          <w:szCs w:val="24"/>
          <w:lang w:val="ro-RO"/>
        </w:rPr>
        <w:t>vehiculele scoase din uz vor fi predate spre valorificare printr-o societate autorizată şi vor fi îndepărtate prompt de pe amplasamentul proiectului pentru a respecta prevederile Directivei 2000/53/CE privind vehiculele scoase din uz, transpusă prin HG nr. 2406/2004, cu modificări;</w:t>
      </w:r>
    </w:p>
    <w:p w:rsidR="00454B71" w:rsidRPr="00D2117B" w:rsidRDefault="00454B71" w:rsidP="001B321D">
      <w:pPr>
        <w:tabs>
          <w:tab w:val="num" w:pos="0"/>
        </w:tabs>
        <w:spacing w:after="0" w:line="240" w:lineRule="auto"/>
        <w:jc w:val="both"/>
        <w:rPr>
          <w:rFonts w:ascii="Times New Roman" w:eastAsia="Calibri" w:hAnsi="Times New Roman" w:cs="Times New Roman"/>
          <w:noProof/>
          <w:sz w:val="24"/>
          <w:szCs w:val="24"/>
          <w:lang w:val="ro-RO"/>
        </w:rPr>
      </w:pPr>
      <w:r w:rsidRPr="00D2117B">
        <w:rPr>
          <w:rFonts w:ascii="Times New Roman" w:eastAsia="Calibri" w:hAnsi="Times New Roman" w:cs="Times New Roman"/>
          <w:b/>
          <w:i/>
          <w:noProof/>
          <w:sz w:val="24"/>
          <w:szCs w:val="24"/>
          <w:lang w:val="ro-RO"/>
        </w:rPr>
        <w:t>Gestionarea deşeurilor rezultate din anvelope uzate</w:t>
      </w:r>
    </w:p>
    <w:p w:rsidR="00454B71" w:rsidRPr="00D2117B" w:rsidRDefault="00454B71" w:rsidP="001B321D">
      <w:pPr>
        <w:numPr>
          <w:ilvl w:val="0"/>
          <w:numId w:val="18"/>
        </w:numPr>
        <w:tabs>
          <w:tab w:val="clear" w:pos="720"/>
          <w:tab w:val="num" w:pos="0"/>
        </w:tabs>
        <w:spacing w:after="0" w:line="240" w:lineRule="auto"/>
        <w:ind w:left="0" w:firstLine="360"/>
        <w:jc w:val="both"/>
        <w:rPr>
          <w:rFonts w:ascii="Times New Roman" w:eastAsia="Calibri" w:hAnsi="Times New Roman" w:cs="Times New Roman"/>
          <w:noProof/>
          <w:sz w:val="24"/>
          <w:szCs w:val="24"/>
          <w:lang w:val="ro-RO"/>
        </w:rPr>
      </w:pPr>
      <w:r w:rsidRPr="00D2117B">
        <w:rPr>
          <w:rFonts w:ascii="Times New Roman" w:eastAsia="Calibri" w:hAnsi="Times New Roman" w:cs="Times New Roman"/>
          <w:noProof/>
          <w:sz w:val="24"/>
          <w:szCs w:val="24"/>
          <w:lang w:val="ro-RO"/>
        </w:rPr>
        <w:t>achiziţionarea de anvelope pentru parcul auto al Titularului Acordului şi al contractorilor se va face cu prioritate de la furnizorii care acceptă returnarea şi reşaparea anvelopelor uzate;</w:t>
      </w:r>
    </w:p>
    <w:p w:rsidR="00454B71" w:rsidRPr="00D2117B" w:rsidRDefault="00454B71" w:rsidP="001B321D">
      <w:pPr>
        <w:numPr>
          <w:ilvl w:val="0"/>
          <w:numId w:val="18"/>
        </w:numPr>
        <w:tabs>
          <w:tab w:val="clear" w:pos="720"/>
          <w:tab w:val="num" w:pos="0"/>
        </w:tabs>
        <w:spacing w:after="0" w:line="240" w:lineRule="auto"/>
        <w:ind w:left="0" w:firstLine="360"/>
        <w:jc w:val="both"/>
        <w:rPr>
          <w:rFonts w:ascii="Times New Roman" w:eastAsia="Calibri" w:hAnsi="Times New Roman" w:cs="Times New Roman"/>
          <w:noProof/>
          <w:sz w:val="24"/>
          <w:szCs w:val="24"/>
          <w:lang w:val="ro-RO"/>
        </w:rPr>
      </w:pPr>
      <w:r w:rsidRPr="00D2117B">
        <w:rPr>
          <w:rFonts w:ascii="Times New Roman" w:eastAsia="Calibri" w:hAnsi="Times New Roman" w:cs="Times New Roman"/>
          <w:noProof/>
          <w:sz w:val="24"/>
          <w:szCs w:val="24"/>
          <w:lang w:val="ro-RO"/>
        </w:rPr>
        <w:t>când nu pot fi returnate la furnizori, anvelopele uzate vor fi predate către operatori autorizaţi pentru valorificare în condiţiile legii.</w:t>
      </w:r>
    </w:p>
    <w:p w:rsidR="00454B71" w:rsidRPr="00D2117B" w:rsidRDefault="00454B71" w:rsidP="001B321D">
      <w:pPr>
        <w:tabs>
          <w:tab w:val="num" w:pos="0"/>
        </w:tabs>
        <w:spacing w:after="0" w:line="240" w:lineRule="auto"/>
        <w:jc w:val="both"/>
        <w:rPr>
          <w:rFonts w:ascii="Times New Roman" w:eastAsia="Calibri" w:hAnsi="Times New Roman" w:cs="Times New Roman"/>
          <w:noProof/>
          <w:sz w:val="24"/>
          <w:szCs w:val="24"/>
          <w:lang w:val="ro-RO"/>
        </w:rPr>
      </w:pPr>
      <w:r w:rsidRPr="00D2117B">
        <w:rPr>
          <w:rFonts w:ascii="Times New Roman" w:eastAsia="Calibri" w:hAnsi="Times New Roman" w:cs="Times New Roman"/>
          <w:b/>
          <w:i/>
          <w:noProof/>
          <w:sz w:val="24"/>
          <w:szCs w:val="24"/>
          <w:lang w:val="ro-RO"/>
        </w:rPr>
        <w:t xml:space="preserve">Gestionarea deşeurilor rezultate din filtre de ulei uzate </w:t>
      </w:r>
    </w:p>
    <w:p w:rsidR="00593819" w:rsidRPr="00D2117B" w:rsidRDefault="00454B71" w:rsidP="001B321D">
      <w:pPr>
        <w:numPr>
          <w:ilvl w:val="0"/>
          <w:numId w:val="18"/>
        </w:numPr>
        <w:tabs>
          <w:tab w:val="clear" w:pos="720"/>
          <w:tab w:val="num" w:pos="0"/>
        </w:tabs>
        <w:spacing w:after="0" w:line="240" w:lineRule="auto"/>
        <w:ind w:left="0" w:firstLine="360"/>
        <w:jc w:val="both"/>
        <w:rPr>
          <w:rFonts w:ascii="Times New Roman" w:eastAsia="Calibri" w:hAnsi="Times New Roman" w:cs="Times New Roman"/>
          <w:noProof/>
          <w:color w:val="FF0000"/>
          <w:sz w:val="24"/>
          <w:szCs w:val="24"/>
          <w:lang w:val="ro-RO"/>
        </w:rPr>
      </w:pPr>
      <w:r w:rsidRPr="00D2117B">
        <w:rPr>
          <w:rFonts w:ascii="Times New Roman" w:eastAsia="Calibri" w:hAnsi="Times New Roman" w:cs="Times New Roman"/>
          <w:noProof/>
          <w:sz w:val="24"/>
          <w:szCs w:val="24"/>
          <w:lang w:val="ro-RO"/>
        </w:rPr>
        <w:t xml:space="preserve">filtrele de ulei uzate vor fi golite la cald, zdrobite şi depozitate în butoaie, urmând a fi </w:t>
      </w:r>
      <w:r w:rsidR="00593819" w:rsidRPr="00D2117B">
        <w:rPr>
          <w:rFonts w:ascii="Times New Roman" w:eastAsia="Calibri" w:hAnsi="Times New Roman" w:cs="Times New Roman"/>
          <w:noProof/>
          <w:sz w:val="24"/>
          <w:szCs w:val="24"/>
          <w:lang w:val="ro-RO"/>
        </w:rPr>
        <w:t xml:space="preserve"> predate către operatori autorizaţi pentru valorificare în condiţiile legii.</w:t>
      </w:r>
    </w:p>
    <w:p w:rsidR="00454B71" w:rsidRPr="00D2117B" w:rsidRDefault="00454B71" w:rsidP="001B321D">
      <w:pPr>
        <w:tabs>
          <w:tab w:val="num" w:pos="0"/>
        </w:tabs>
        <w:spacing w:after="0" w:line="240" w:lineRule="auto"/>
        <w:jc w:val="both"/>
        <w:rPr>
          <w:rFonts w:ascii="Times New Roman" w:eastAsia="Calibri" w:hAnsi="Times New Roman" w:cs="Times New Roman"/>
          <w:noProof/>
          <w:sz w:val="24"/>
          <w:szCs w:val="24"/>
          <w:lang w:val="ro-RO"/>
        </w:rPr>
      </w:pPr>
      <w:r w:rsidRPr="00D2117B">
        <w:rPr>
          <w:rFonts w:ascii="Times New Roman" w:eastAsia="Calibri" w:hAnsi="Times New Roman" w:cs="Times New Roman"/>
          <w:b/>
          <w:i/>
          <w:noProof/>
          <w:sz w:val="24"/>
          <w:szCs w:val="24"/>
          <w:lang w:val="ro-RO"/>
        </w:rPr>
        <w:t>Gestionarea deşeurilor de tip menajer</w:t>
      </w:r>
    </w:p>
    <w:p w:rsidR="00454B71" w:rsidRPr="00D2117B" w:rsidRDefault="00454B71" w:rsidP="001B321D">
      <w:pPr>
        <w:numPr>
          <w:ilvl w:val="0"/>
          <w:numId w:val="18"/>
        </w:numPr>
        <w:tabs>
          <w:tab w:val="clear" w:pos="720"/>
          <w:tab w:val="num" w:pos="0"/>
        </w:tabs>
        <w:spacing w:after="0" w:line="240" w:lineRule="auto"/>
        <w:ind w:left="0" w:firstLine="360"/>
        <w:jc w:val="both"/>
        <w:rPr>
          <w:rFonts w:ascii="Times New Roman" w:eastAsia="Calibri" w:hAnsi="Times New Roman" w:cs="Times New Roman"/>
          <w:noProof/>
          <w:sz w:val="24"/>
          <w:szCs w:val="24"/>
          <w:lang w:val="ro-RO"/>
        </w:rPr>
      </w:pPr>
      <w:r w:rsidRPr="00D2117B">
        <w:rPr>
          <w:rFonts w:ascii="Times New Roman" w:eastAsia="Calibri" w:hAnsi="Times New Roman" w:cs="Times New Roman"/>
          <w:noProof/>
          <w:sz w:val="24"/>
          <w:szCs w:val="24"/>
          <w:lang w:val="ro-RO"/>
        </w:rPr>
        <w:t xml:space="preserve">depozitarea temporară a deşeurilor de tip menajer în containere speciale până la colectarea şi transportul acestora </w:t>
      </w:r>
      <w:r w:rsidR="00593819" w:rsidRPr="00D2117B">
        <w:rPr>
          <w:rFonts w:ascii="Times New Roman" w:eastAsia="Calibri" w:hAnsi="Times New Roman" w:cs="Times New Roman"/>
          <w:noProof/>
          <w:sz w:val="24"/>
          <w:szCs w:val="24"/>
          <w:lang w:val="ro-RO"/>
        </w:rPr>
        <w:t>de către operatorul de salubritate aurorizat</w:t>
      </w:r>
      <w:r w:rsidR="00593819" w:rsidRPr="00D2117B">
        <w:rPr>
          <w:rFonts w:ascii="Times New Roman" w:eastAsia="Calibri" w:hAnsi="Times New Roman" w:cs="Times New Roman"/>
          <w:noProof/>
          <w:color w:val="FF0000"/>
          <w:sz w:val="24"/>
          <w:szCs w:val="24"/>
          <w:lang w:val="ro-RO"/>
        </w:rPr>
        <w:t xml:space="preserve"> </w:t>
      </w:r>
      <w:r w:rsidRPr="00D2117B">
        <w:rPr>
          <w:rFonts w:ascii="Times New Roman" w:eastAsia="Calibri" w:hAnsi="Times New Roman" w:cs="Times New Roman"/>
          <w:noProof/>
          <w:sz w:val="24"/>
          <w:szCs w:val="24"/>
          <w:lang w:val="ro-RO"/>
        </w:rPr>
        <w:t>către un depozit de deşeuri autorizat;</w:t>
      </w:r>
    </w:p>
    <w:p w:rsidR="00725587" w:rsidRPr="00D2117B" w:rsidRDefault="00725587" w:rsidP="001B321D">
      <w:pPr>
        <w:tabs>
          <w:tab w:val="num" w:pos="0"/>
        </w:tabs>
        <w:spacing w:after="0" w:line="240" w:lineRule="auto"/>
        <w:ind w:firstLine="360"/>
        <w:jc w:val="both"/>
        <w:rPr>
          <w:rFonts w:ascii="Times New Roman" w:eastAsia="Calibri" w:hAnsi="Times New Roman" w:cs="Times New Roman"/>
          <w:b/>
          <w:bCs/>
          <w:sz w:val="24"/>
          <w:szCs w:val="24"/>
          <w:lang w:val="ro-RO"/>
        </w:rPr>
      </w:pPr>
    </w:p>
    <w:p w:rsidR="00454B71" w:rsidRPr="00D2117B" w:rsidRDefault="00454B71" w:rsidP="001B321D">
      <w:pPr>
        <w:tabs>
          <w:tab w:val="num" w:pos="0"/>
        </w:tabs>
        <w:spacing w:after="0" w:line="240" w:lineRule="auto"/>
        <w:jc w:val="both"/>
        <w:rPr>
          <w:rFonts w:ascii="Times New Roman" w:eastAsia="Calibri" w:hAnsi="Times New Roman" w:cs="Times New Roman"/>
          <w:b/>
          <w:bCs/>
          <w:sz w:val="24"/>
          <w:szCs w:val="24"/>
          <w:lang w:val="ro-RO"/>
        </w:rPr>
      </w:pPr>
      <w:r w:rsidRPr="00D2117B">
        <w:rPr>
          <w:rFonts w:ascii="Times New Roman" w:eastAsia="Calibri" w:hAnsi="Times New Roman" w:cs="Times New Roman"/>
          <w:b/>
          <w:bCs/>
          <w:sz w:val="24"/>
          <w:szCs w:val="24"/>
          <w:lang w:val="ro-RO"/>
        </w:rPr>
        <w:t>Măsuri  privind gestionarea deşeurilor periculoase</w:t>
      </w:r>
    </w:p>
    <w:p w:rsidR="00454B71" w:rsidRPr="00D2117B" w:rsidRDefault="00454B71" w:rsidP="001B321D">
      <w:pPr>
        <w:tabs>
          <w:tab w:val="num" w:pos="0"/>
        </w:tabs>
        <w:spacing w:after="0" w:line="240" w:lineRule="auto"/>
        <w:jc w:val="both"/>
        <w:rPr>
          <w:rFonts w:ascii="Times New Roman" w:eastAsia="Calibri" w:hAnsi="Times New Roman" w:cs="Times New Roman"/>
          <w:b/>
          <w:i/>
          <w:noProof/>
          <w:sz w:val="24"/>
          <w:szCs w:val="24"/>
          <w:lang w:val="ro-RO"/>
        </w:rPr>
      </w:pPr>
      <w:r w:rsidRPr="00D2117B">
        <w:rPr>
          <w:rFonts w:ascii="Times New Roman" w:eastAsia="Calibri" w:hAnsi="Times New Roman" w:cs="Times New Roman"/>
          <w:b/>
          <w:i/>
          <w:noProof/>
          <w:sz w:val="24"/>
          <w:szCs w:val="24"/>
          <w:lang w:val="ro-RO"/>
        </w:rPr>
        <w:t>Gestionarea uleiurilor uzate</w:t>
      </w:r>
    </w:p>
    <w:p w:rsidR="00454B71" w:rsidRPr="00D2117B" w:rsidRDefault="00454B71" w:rsidP="001B321D">
      <w:pPr>
        <w:numPr>
          <w:ilvl w:val="0"/>
          <w:numId w:val="18"/>
        </w:numPr>
        <w:tabs>
          <w:tab w:val="clear" w:pos="720"/>
          <w:tab w:val="num" w:pos="0"/>
        </w:tabs>
        <w:spacing w:after="0" w:line="240" w:lineRule="auto"/>
        <w:ind w:left="0" w:firstLine="360"/>
        <w:jc w:val="both"/>
        <w:rPr>
          <w:rFonts w:ascii="Times New Roman" w:eastAsia="Calibri" w:hAnsi="Times New Roman" w:cs="Times New Roman"/>
          <w:noProof/>
          <w:sz w:val="24"/>
          <w:szCs w:val="24"/>
          <w:lang w:val="ro-RO"/>
        </w:rPr>
      </w:pPr>
      <w:r w:rsidRPr="00D2117B">
        <w:rPr>
          <w:rFonts w:ascii="Times New Roman" w:eastAsia="Calibri" w:hAnsi="Times New Roman" w:cs="Times New Roman"/>
          <w:noProof/>
          <w:sz w:val="24"/>
          <w:szCs w:val="24"/>
          <w:lang w:val="ro-RO"/>
        </w:rPr>
        <w:t>uleiurile de transmisie, de motor, hidraulice şi de ungere şi lubrifianţii se vor colecta separat pe categorii, fiind depozitate în butoaie şi expediate în afara amplasamentului prin intermediul unui operator autorizat, în vederea regenerării, utilizării drept combustibil sau incinerării/ co-incinerării în unităţi autorizate;</w:t>
      </w:r>
    </w:p>
    <w:p w:rsidR="00454B71" w:rsidRPr="00D2117B" w:rsidRDefault="00454B71" w:rsidP="001B321D">
      <w:pPr>
        <w:numPr>
          <w:ilvl w:val="0"/>
          <w:numId w:val="18"/>
        </w:numPr>
        <w:tabs>
          <w:tab w:val="clear" w:pos="720"/>
          <w:tab w:val="num" w:pos="0"/>
        </w:tabs>
        <w:spacing w:after="0" w:line="240" w:lineRule="auto"/>
        <w:ind w:left="0" w:firstLine="360"/>
        <w:jc w:val="both"/>
        <w:rPr>
          <w:rFonts w:ascii="Times New Roman" w:eastAsia="Calibri" w:hAnsi="Times New Roman" w:cs="Times New Roman"/>
          <w:noProof/>
          <w:sz w:val="24"/>
          <w:szCs w:val="24"/>
          <w:lang w:val="ro-RO"/>
        </w:rPr>
      </w:pPr>
      <w:r w:rsidRPr="00D2117B">
        <w:rPr>
          <w:rFonts w:ascii="Times New Roman" w:eastAsia="Calibri" w:hAnsi="Times New Roman" w:cs="Times New Roman"/>
          <w:noProof/>
          <w:sz w:val="24"/>
          <w:szCs w:val="24"/>
          <w:lang w:val="ro-RO"/>
        </w:rPr>
        <w:t>uleiurile de motor şi transmisie vor fi achiziţionate preferenţial de la furnizori care colectează uleiurile uzate şi le trimit spre recuperare;</w:t>
      </w:r>
    </w:p>
    <w:p w:rsidR="00454B71" w:rsidRPr="00D2117B" w:rsidRDefault="00454B71" w:rsidP="001B321D">
      <w:pPr>
        <w:tabs>
          <w:tab w:val="num" w:pos="0"/>
        </w:tabs>
        <w:spacing w:after="0" w:line="240" w:lineRule="auto"/>
        <w:jc w:val="both"/>
        <w:rPr>
          <w:rFonts w:ascii="Times New Roman" w:eastAsia="Calibri" w:hAnsi="Times New Roman" w:cs="Times New Roman"/>
          <w:b/>
          <w:i/>
          <w:noProof/>
          <w:sz w:val="24"/>
          <w:szCs w:val="24"/>
          <w:lang w:val="ro-RO"/>
        </w:rPr>
      </w:pPr>
      <w:r w:rsidRPr="00D2117B">
        <w:rPr>
          <w:rFonts w:ascii="Times New Roman" w:eastAsia="Calibri" w:hAnsi="Times New Roman" w:cs="Times New Roman"/>
          <w:b/>
          <w:i/>
          <w:noProof/>
          <w:sz w:val="24"/>
          <w:szCs w:val="24"/>
          <w:lang w:val="ro-RO"/>
        </w:rPr>
        <w:t>Gestionarea bateriilor şi acumulatorilor</w:t>
      </w:r>
    </w:p>
    <w:p w:rsidR="00454B71" w:rsidRPr="00D2117B" w:rsidRDefault="00454B71" w:rsidP="001B321D">
      <w:pPr>
        <w:numPr>
          <w:ilvl w:val="0"/>
          <w:numId w:val="18"/>
        </w:numPr>
        <w:tabs>
          <w:tab w:val="clear" w:pos="720"/>
          <w:tab w:val="num" w:pos="0"/>
        </w:tabs>
        <w:spacing w:after="0" w:line="240" w:lineRule="auto"/>
        <w:ind w:left="0" w:firstLine="360"/>
        <w:jc w:val="both"/>
        <w:rPr>
          <w:rFonts w:ascii="Times New Roman" w:eastAsia="Calibri" w:hAnsi="Times New Roman" w:cs="Times New Roman"/>
          <w:noProof/>
          <w:sz w:val="24"/>
          <w:szCs w:val="24"/>
          <w:lang w:val="ro-RO"/>
        </w:rPr>
      </w:pPr>
      <w:r w:rsidRPr="00D2117B">
        <w:rPr>
          <w:rFonts w:ascii="Times New Roman" w:eastAsia="Calibri" w:hAnsi="Times New Roman" w:cs="Times New Roman"/>
          <w:noProof/>
          <w:sz w:val="24"/>
          <w:szCs w:val="24"/>
          <w:lang w:val="ro-RO"/>
        </w:rPr>
        <w:t xml:space="preserve">bateriile cu plumb de la vehicule vor fi predate unui agent economic autorizat pentru reciclarea bateriilor sau către producători/importatori/distribuitori; </w:t>
      </w:r>
    </w:p>
    <w:p w:rsidR="00454B71" w:rsidRPr="00D2117B" w:rsidRDefault="00454B71" w:rsidP="001B321D">
      <w:pPr>
        <w:numPr>
          <w:ilvl w:val="0"/>
          <w:numId w:val="18"/>
        </w:numPr>
        <w:tabs>
          <w:tab w:val="clear" w:pos="720"/>
          <w:tab w:val="num" w:pos="0"/>
        </w:tabs>
        <w:spacing w:after="0" w:line="240" w:lineRule="auto"/>
        <w:ind w:left="0" w:firstLine="360"/>
        <w:jc w:val="both"/>
        <w:rPr>
          <w:rFonts w:ascii="Times New Roman" w:eastAsia="Calibri" w:hAnsi="Times New Roman" w:cs="Times New Roman"/>
          <w:noProof/>
          <w:sz w:val="24"/>
          <w:szCs w:val="24"/>
          <w:lang w:val="ro-RO"/>
        </w:rPr>
      </w:pPr>
      <w:r w:rsidRPr="00D2117B">
        <w:rPr>
          <w:rFonts w:ascii="Times New Roman" w:eastAsia="Calibri" w:hAnsi="Times New Roman" w:cs="Times New Roman"/>
          <w:noProof/>
          <w:sz w:val="24"/>
          <w:szCs w:val="24"/>
          <w:lang w:val="ro-RO"/>
        </w:rPr>
        <w:t>bateriile uzate cu plumb vor fi depozitate pe paleţi într-un spaţiu izolat din depozitul temporar de deşeuri periculoase, pe o suprafaţă impermeabilă, în aşteptarea eliminării de către agentul economic autorizat pentru valorificare;</w:t>
      </w:r>
    </w:p>
    <w:p w:rsidR="00454B71" w:rsidRPr="00D2117B" w:rsidRDefault="00454B71" w:rsidP="001B321D">
      <w:pPr>
        <w:numPr>
          <w:ilvl w:val="0"/>
          <w:numId w:val="18"/>
        </w:numPr>
        <w:tabs>
          <w:tab w:val="clear" w:pos="720"/>
          <w:tab w:val="num" w:pos="0"/>
        </w:tabs>
        <w:spacing w:after="0" w:line="240" w:lineRule="auto"/>
        <w:ind w:left="0" w:firstLine="360"/>
        <w:jc w:val="both"/>
        <w:rPr>
          <w:rFonts w:ascii="Times New Roman" w:eastAsia="Calibri" w:hAnsi="Times New Roman" w:cs="Times New Roman"/>
          <w:noProof/>
          <w:sz w:val="24"/>
          <w:szCs w:val="24"/>
          <w:lang w:val="ro-RO"/>
        </w:rPr>
      </w:pPr>
      <w:r w:rsidRPr="00D2117B">
        <w:rPr>
          <w:rFonts w:ascii="Times New Roman" w:eastAsia="Calibri" w:hAnsi="Times New Roman" w:cs="Times New Roman"/>
          <w:noProof/>
          <w:sz w:val="24"/>
          <w:szCs w:val="24"/>
          <w:lang w:val="ro-RO"/>
        </w:rPr>
        <w:t>bateriile fără plumb care sunt considerate potenţial periculoase datorită conţinutului de metale grele vor fi sortate, adunate într-un recipient de plastic şi trimise la depozitul temporar de deşeuri periculoase urmând a fi expediate la o entitate autorizată de eliminare de deşeuri periculoase din afara amplasamentului.</w:t>
      </w:r>
    </w:p>
    <w:p w:rsidR="007E7E12" w:rsidRPr="00D2117B" w:rsidRDefault="007E7E12" w:rsidP="007E7E12">
      <w:pPr>
        <w:spacing w:after="0" w:line="240" w:lineRule="auto"/>
        <w:ind w:left="360"/>
        <w:jc w:val="both"/>
        <w:rPr>
          <w:rFonts w:ascii="Times New Roman" w:eastAsia="Calibri" w:hAnsi="Times New Roman" w:cs="Times New Roman"/>
          <w:noProof/>
          <w:sz w:val="24"/>
          <w:szCs w:val="24"/>
          <w:lang w:val="ro-RO"/>
        </w:rPr>
      </w:pPr>
    </w:p>
    <w:p w:rsidR="00454B71" w:rsidRPr="00D2117B" w:rsidRDefault="00454B71" w:rsidP="001B321D">
      <w:pPr>
        <w:tabs>
          <w:tab w:val="num" w:pos="0"/>
        </w:tabs>
        <w:spacing w:after="0" w:line="240" w:lineRule="auto"/>
        <w:jc w:val="both"/>
        <w:rPr>
          <w:rFonts w:ascii="Times New Roman" w:eastAsia="Calibri" w:hAnsi="Times New Roman" w:cs="Times New Roman"/>
          <w:b/>
          <w:i/>
          <w:noProof/>
          <w:sz w:val="24"/>
          <w:szCs w:val="24"/>
          <w:lang w:val="ro-RO"/>
        </w:rPr>
      </w:pPr>
      <w:r w:rsidRPr="00D2117B">
        <w:rPr>
          <w:rFonts w:ascii="Times New Roman" w:eastAsia="Calibri" w:hAnsi="Times New Roman" w:cs="Times New Roman"/>
          <w:b/>
          <w:i/>
          <w:noProof/>
          <w:sz w:val="24"/>
          <w:szCs w:val="24"/>
          <w:lang w:val="ro-RO"/>
        </w:rPr>
        <w:t>Gestionarea solului potenţial contaminat</w:t>
      </w:r>
    </w:p>
    <w:p w:rsidR="00454B71" w:rsidRPr="00D2117B" w:rsidRDefault="00454B71" w:rsidP="001B321D">
      <w:pPr>
        <w:numPr>
          <w:ilvl w:val="0"/>
          <w:numId w:val="18"/>
        </w:numPr>
        <w:tabs>
          <w:tab w:val="clear" w:pos="720"/>
          <w:tab w:val="num" w:pos="0"/>
        </w:tabs>
        <w:spacing w:after="0" w:line="240" w:lineRule="auto"/>
        <w:ind w:left="0" w:firstLine="360"/>
        <w:jc w:val="both"/>
        <w:rPr>
          <w:rFonts w:ascii="Times New Roman" w:eastAsia="Calibri" w:hAnsi="Times New Roman" w:cs="Times New Roman"/>
          <w:noProof/>
          <w:sz w:val="24"/>
          <w:szCs w:val="24"/>
          <w:lang w:val="ro-RO"/>
        </w:rPr>
      </w:pPr>
      <w:r w:rsidRPr="00D2117B">
        <w:rPr>
          <w:rFonts w:ascii="Times New Roman" w:eastAsia="Calibri" w:hAnsi="Times New Roman" w:cs="Times New Roman"/>
          <w:noProof/>
          <w:sz w:val="24"/>
          <w:szCs w:val="24"/>
          <w:lang w:val="ro-RO"/>
        </w:rPr>
        <w:t xml:space="preserve">în cazul contaminării accidentale a solului în urma unor scurgeri accidentale de produse petroliere (ulei, carburant), produsele scurse vor fi colectate folosind materiale absorbante, iar </w:t>
      </w:r>
      <w:r w:rsidRPr="00D2117B">
        <w:rPr>
          <w:rFonts w:ascii="Times New Roman" w:eastAsia="Calibri" w:hAnsi="Times New Roman" w:cs="Times New Roman"/>
          <w:noProof/>
          <w:sz w:val="24"/>
          <w:szCs w:val="24"/>
          <w:lang w:val="ro-RO"/>
        </w:rPr>
        <w:lastRenderedPageBreak/>
        <w:t>porţiunea de sol contaminat va fi îndepărtată, decontaminat in situu sau se va d</w:t>
      </w:r>
      <w:r w:rsidR="00561EE8" w:rsidRPr="00D2117B">
        <w:rPr>
          <w:rFonts w:ascii="Times New Roman" w:eastAsia="Calibri" w:hAnsi="Times New Roman" w:cs="Times New Roman"/>
          <w:noProof/>
          <w:sz w:val="24"/>
          <w:szCs w:val="24"/>
          <w:lang w:val="ro-RO"/>
        </w:rPr>
        <w:t>epozita în vederea eliminării;</w:t>
      </w:r>
    </w:p>
    <w:p w:rsidR="001B321D" w:rsidRPr="00D2117B" w:rsidRDefault="001B321D" w:rsidP="001B321D">
      <w:pPr>
        <w:spacing w:after="0" w:line="240" w:lineRule="auto"/>
        <w:ind w:left="360"/>
        <w:jc w:val="both"/>
        <w:rPr>
          <w:rFonts w:ascii="Times New Roman" w:eastAsia="Calibri" w:hAnsi="Times New Roman" w:cs="Times New Roman"/>
          <w:noProof/>
          <w:sz w:val="24"/>
          <w:szCs w:val="24"/>
          <w:lang w:val="ro-RO"/>
        </w:rPr>
      </w:pPr>
    </w:p>
    <w:p w:rsidR="001B321D" w:rsidRPr="00D2117B" w:rsidRDefault="001B321D" w:rsidP="00C47240">
      <w:pPr>
        <w:spacing w:after="0" w:line="240" w:lineRule="auto"/>
        <w:jc w:val="both"/>
        <w:rPr>
          <w:rFonts w:ascii="Times New Roman" w:eastAsia="Calibri" w:hAnsi="Times New Roman" w:cs="Times New Roman"/>
          <w:noProof/>
          <w:sz w:val="24"/>
          <w:szCs w:val="24"/>
          <w:lang w:val="ro-RO"/>
        </w:rPr>
      </w:pPr>
    </w:p>
    <w:p w:rsidR="00C47240" w:rsidRPr="00D2117B" w:rsidRDefault="00454B71" w:rsidP="00C47240">
      <w:pPr>
        <w:spacing w:after="0" w:line="240" w:lineRule="auto"/>
        <w:jc w:val="both"/>
        <w:rPr>
          <w:rFonts w:ascii="Times New Roman" w:eastAsia="Calibri" w:hAnsi="Times New Roman" w:cs="Times New Roman"/>
          <w:b/>
          <w:bCs/>
          <w:i/>
          <w:sz w:val="24"/>
          <w:szCs w:val="24"/>
          <w:lang w:val="ro-RO"/>
        </w:rPr>
      </w:pPr>
      <w:r w:rsidRPr="00D2117B">
        <w:rPr>
          <w:rFonts w:ascii="Times New Roman" w:eastAsia="Calibri" w:hAnsi="Times New Roman" w:cs="Times New Roman"/>
          <w:b/>
          <w:bCs/>
          <w:i/>
          <w:sz w:val="24"/>
          <w:szCs w:val="24"/>
          <w:lang w:val="ro-RO"/>
        </w:rPr>
        <w:t>Măsuri privind transportul gazelo</w:t>
      </w:r>
      <w:r w:rsidR="00C47240" w:rsidRPr="00D2117B">
        <w:rPr>
          <w:rFonts w:ascii="Times New Roman" w:eastAsia="Calibri" w:hAnsi="Times New Roman" w:cs="Times New Roman"/>
          <w:b/>
          <w:bCs/>
          <w:i/>
          <w:sz w:val="24"/>
          <w:szCs w:val="24"/>
          <w:lang w:val="ro-RO"/>
        </w:rPr>
        <w:t>r sub presiune şi carburanţilor</w:t>
      </w:r>
    </w:p>
    <w:p w:rsidR="00454B71" w:rsidRPr="00D2117B" w:rsidRDefault="00C47240" w:rsidP="001B321D">
      <w:pPr>
        <w:pStyle w:val="Listparagraf"/>
        <w:numPr>
          <w:ilvl w:val="0"/>
          <w:numId w:val="18"/>
        </w:numPr>
        <w:ind w:left="0" w:firstLine="360"/>
        <w:jc w:val="both"/>
        <w:rPr>
          <w:rFonts w:eastAsia="Calibri"/>
          <w:b/>
          <w:bCs/>
          <w:lang w:val="ro-RO"/>
        </w:rPr>
      </w:pPr>
      <w:r w:rsidRPr="00D2117B">
        <w:rPr>
          <w:rFonts w:eastAsia="Calibri"/>
          <w:lang w:val="ro-RO"/>
        </w:rPr>
        <w:t>m</w:t>
      </w:r>
      <w:r w:rsidR="00454B71" w:rsidRPr="00D2117B">
        <w:rPr>
          <w:rFonts w:eastAsia="Calibri"/>
          <w:lang w:val="ro-RO"/>
        </w:rPr>
        <w:t>otorina, benzina şi gazul petrolier lichefiat (GPL) vor fi aduse de firme comerciale autorizate pentru acest</w:t>
      </w:r>
      <w:r w:rsidR="001B321D" w:rsidRPr="00D2117B">
        <w:rPr>
          <w:rFonts w:eastAsia="Calibri"/>
          <w:lang w:val="ro-RO"/>
        </w:rPr>
        <w:t xml:space="preserve"> tip de transport şi depozitate</w:t>
      </w:r>
      <w:r w:rsidR="00454B71" w:rsidRPr="00D2117B">
        <w:rPr>
          <w:rFonts w:eastAsia="Calibri"/>
          <w:lang w:val="ro-RO"/>
        </w:rPr>
        <w:t xml:space="preserve"> în rezervoare/</w:t>
      </w:r>
      <w:proofErr w:type="spellStart"/>
      <w:r w:rsidR="00454B71" w:rsidRPr="00D2117B">
        <w:rPr>
          <w:rFonts w:eastAsia="Calibri"/>
          <w:lang w:val="ro-RO"/>
        </w:rPr>
        <w:t>statie</w:t>
      </w:r>
      <w:proofErr w:type="spellEnd"/>
      <w:r w:rsidR="00454B71" w:rsidRPr="00D2117B">
        <w:rPr>
          <w:rFonts w:eastAsia="Calibri"/>
          <w:lang w:val="ro-RO"/>
        </w:rPr>
        <w:t xml:space="preserve"> mobila ce respectă normativele tehnice în vigoare. </w:t>
      </w:r>
    </w:p>
    <w:p w:rsidR="00454B71" w:rsidRPr="00D2117B" w:rsidRDefault="001B321D" w:rsidP="001B321D">
      <w:pPr>
        <w:spacing w:after="0" w:line="240" w:lineRule="auto"/>
        <w:jc w:val="both"/>
        <w:rPr>
          <w:rFonts w:ascii="Times New Roman" w:eastAsia="Calibri" w:hAnsi="Times New Roman" w:cs="Times New Roman"/>
          <w:b/>
          <w:bCs/>
          <w:i/>
          <w:sz w:val="24"/>
          <w:szCs w:val="24"/>
          <w:lang w:val="ro-RO"/>
        </w:rPr>
      </w:pPr>
      <w:r w:rsidRPr="00D2117B">
        <w:rPr>
          <w:rFonts w:ascii="Times New Roman" w:eastAsia="Calibri" w:hAnsi="Times New Roman" w:cs="Times New Roman"/>
          <w:b/>
          <w:bCs/>
          <w:i/>
          <w:sz w:val="24"/>
          <w:szCs w:val="24"/>
          <w:lang w:val="ro-RO"/>
        </w:rPr>
        <w:t xml:space="preserve"> </w:t>
      </w:r>
      <w:r w:rsidR="00454B71" w:rsidRPr="00D2117B">
        <w:rPr>
          <w:rFonts w:ascii="Times New Roman" w:eastAsia="Calibri" w:hAnsi="Times New Roman" w:cs="Times New Roman"/>
          <w:b/>
          <w:bCs/>
          <w:i/>
          <w:sz w:val="24"/>
          <w:szCs w:val="24"/>
          <w:lang w:val="ro-RO"/>
        </w:rPr>
        <w:t>Măsuri privind transportul de explozivi</w:t>
      </w:r>
    </w:p>
    <w:p w:rsidR="00454B71" w:rsidRPr="00D2117B" w:rsidRDefault="00C47240" w:rsidP="001B321D">
      <w:pPr>
        <w:pStyle w:val="Listparagraf"/>
        <w:numPr>
          <w:ilvl w:val="0"/>
          <w:numId w:val="18"/>
        </w:numPr>
        <w:ind w:left="0" w:firstLine="360"/>
        <w:jc w:val="both"/>
        <w:rPr>
          <w:rFonts w:eastAsia="Calibri"/>
          <w:lang w:val="ro-RO"/>
        </w:rPr>
      </w:pPr>
      <w:r w:rsidRPr="00D2117B">
        <w:rPr>
          <w:rFonts w:eastAsia="Calibri"/>
          <w:lang w:val="ro-RO"/>
        </w:rPr>
        <w:t>s</w:t>
      </w:r>
      <w:r w:rsidR="00454B71" w:rsidRPr="00D2117B">
        <w:rPr>
          <w:rFonts w:eastAsia="Calibri"/>
          <w:lang w:val="ro-RO"/>
        </w:rPr>
        <w:t>e va asigura că materiile prime folosite în prepararea explozivilor în vrac (respectiv, azotat de amoniu şi motorină), precum şi explozivi de iniţiere, amorsele, fitilurile şi alte materiale vor fi transportate pe amplasamentul proiectului de către firme autorizate conform prevederilor legale.</w:t>
      </w:r>
    </w:p>
    <w:p w:rsidR="004518BB" w:rsidRPr="00D2117B" w:rsidRDefault="004518BB" w:rsidP="001B321D">
      <w:pPr>
        <w:keepNext/>
        <w:keepLines/>
        <w:spacing w:after="0" w:line="240" w:lineRule="auto"/>
        <w:ind w:firstLine="360"/>
        <w:jc w:val="both"/>
        <w:outlineLvl w:val="2"/>
        <w:rPr>
          <w:rFonts w:ascii="Times New Roman" w:eastAsia="Times New Roman" w:hAnsi="Times New Roman" w:cs="Times New Roman"/>
          <w:b/>
          <w:bCs/>
          <w:sz w:val="20"/>
          <w:lang w:val="ro-RO"/>
        </w:rPr>
      </w:pPr>
      <w:bookmarkStart w:id="1" w:name="_Toc363031090"/>
    </w:p>
    <w:p w:rsidR="00454B71" w:rsidRPr="00D2117B" w:rsidRDefault="00454B71" w:rsidP="004518BB">
      <w:pPr>
        <w:keepNext/>
        <w:keepLines/>
        <w:spacing w:after="0" w:line="240" w:lineRule="auto"/>
        <w:ind w:left="720" w:hanging="720"/>
        <w:jc w:val="both"/>
        <w:outlineLvl w:val="2"/>
        <w:rPr>
          <w:rFonts w:ascii="Times New Roman" w:eastAsia="Times New Roman" w:hAnsi="Times New Roman" w:cs="Times New Roman"/>
          <w:b/>
          <w:bCs/>
          <w:i/>
          <w:sz w:val="24"/>
          <w:szCs w:val="24"/>
          <w:lang w:val="ro-RO"/>
        </w:rPr>
      </w:pPr>
      <w:r w:rsidRPr="00D2117B">
        <w:rPr>
          <w:rFonts w:ascii="Times New Roman" w:eastAsia="Times New Roman" w:hAnsi="Times New Roman" w:cs="Times New Roman"/>
          <w:b/>
          <w:bCs/>
          <w:i/>
          <w:sz w:val="24"/>
          <w:szCs w:val="24"/>
          <w:lang w:val="ro-RO"/>
        </w:rPr>
        <w:t>Zgomot şi vibraţii</w:t>
      </w:r>
      <w:bookmarkEnd w:id="1"/>
      <w:r w:rsidRPr="00D2117B">
        <w:rPr>
          <w:rFonts w:ascii="Times New Roman" w:eastAsia="Times New Roman" w:hAnsi="Times New Roman" w:cs="Times New Roman"/>
          <w:b/>
          <w:bCs/>
          <w:i/>
          <w:sz w:val="24"/>
          <w:szCs w:val="24"/>
          <w:lang w:val="ro-RO"/>
        </w:rPr>
        <w:t xml:space="preserve"> </w:t>
      </w:r>
    </w:p>
    <w:p w:rsidR="00454B71" w:rsidRPr="00D2117B" w:rsidRDefault="009B6408" w:rsidP="004518BB">
      <w:pPr>
        <w:spacing w:after="0"/>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 </w:t>
      </w:r>
      <w:r w:rsidR="00454B71" w:rsidRPr="00D2117B">
        <w:rPr>
          <w:rFonts w:ascii="Times New Roman" w:eastAsia="Calibri" w:hAnsi="Times New Roman" w:cs="Times New Roman"/>
          <w:sz w:val="24"/>
          <w:szCs w:val="24"/>
          <w:lang w:val="ro-RO"/>
        </w:rPr>
        <w:t xml:space="preserve">Se vor realiza planuri de puşcare separate pentru fiecare zona a </w:t>
      </w:r>
      <w:proofErr w:type="spellStart"/>
      <w:r w:rsidR="00454B71" w:rsidRPr="00D2117B">
        <w:rPr>
          <w:rFonts w:ascii="Times New Roman" w:eastAsia="Calibri" w:hAnsi="Times New Roman" w:cs="Times New Roman"/>
          <w:sz w:val="24"/>
          <w:szCs w:val="24"/>
          <w:lang w:val="ro-RO"/>
        </w:rPr>
        <w:t>zacamantului</w:t>
      </w:r>
      <w:proofErr w:type="spellEnd"/>
      <w:r w:rsidR="00454B71" w:rsidRPr="00D2117B">
        <w:rPr>
          <w:rFonts w:ascii="Times New Roman" w:eastAsia="Calibri" w:hAnsi="Times New Roman" w:cs="Times New Roman"/>
          <w:sz w:val="24"/>
          <w:szCs w:val="24"/>
          <w:lang w:val="ro-RO"/>
        </w:rPr>
        <w:t xml:space="preserve"> de andezit. Planurile de puşcare vor fi realizate ţinându-se seama de cele mai bune tehnici disponibile în domeniul proiectării şi gestionării operaţiunilor de puşcare şi vor conţine proceduri de puşcare controlată incluzând introducerea unor întârzieri între exploziile succesive, şi reducerea la minimum a explozivilor puternici în combinaţie cu agenţii de puşcare ANFO.  </w:t>
      </w:r>
    </w:p>
    <w:p w:rsidR="00454B71" w:rsidRPr="00D2117B" w:rsidRDefault="00454B71" w:rsidP="004518BB">
      <w:pPr>
        <w:spacing w:after="0"/>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Încărcăturile de puşcare se vor dimensiona în funcţie de punctele sensibile stabilite ( zone protejate). </w:t>
      </w:r>
    </w:p>
    <w:p w:rsidR="00454B71" w:rsidRPr="00D2117B" w:rsidRDefault="00454B71" w:rsidP="004518BB">
      <w:pPr>
        <w:spacing w:after="0"/>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Puşcările vor fi interzise pe timpul nopţii. </w:t>
      </w:r>
    </w:p>
    <w:p w:rsidR="00454B71" w:rsidRPr="00D2117B" w:rsidRDefault="00454B71" w:rsidP="004518BB">
      <w:pPr>
        <w:spacing w:after="0"/>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Se vor impune limitări de viteză pe drumurile de acces / transport minier. </w:t>
      </w:r>
    </w:p>
    <w:p w:rsidR="00454B71" w:rsidRPr="00D2117B" w:rsidRDefault="00454B71" w:rsidP="004518BB">
      <w:pPr>
        <w:spacing w:after="0"/>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Camioanele grele de transport, excavatoarele şi buldozerele vor fi dotate cu sisteme de control al zgomotului, în funcţie de necesităţi.</w:t>
      </w:r>
    </w:p>
    <w:p w:rsidR="004518BB" w:rsidRPr="00D2117B" w:rsidRDefault="004518BB" w:rsidP="004518BB">
      <w:pPr>
        <w:keepNext/>
        <w:keepLines/>
        <w:spacing w:after="0" w:line="240" w:lineRule="auto"/>
        <w:ind w:left="720" w:hanging="720"/>
        <w:jc w:val="both"/>
        <w:outlineLvl w:val="2"/>
        <w:rPr>
          <w:rFonts w:ascii="Times New Roman" w:eastAsia="Times New Roman" w:hAnsi="Times New Roman" w:cs="Times New Roman"/>
          <w:b/>
          <w:bCs/>
          <w:sz w:val="24"/>
          <w:szCs w:val="24"/>
          <w:lang w:val="ro-RO"/>
        </w:rPr>
      </w:pPr>
      <w:bookmarkStart w:id="2" w:name="_Toc363031091"/>
    </w:p>
    <w:bookmarkEnd w:id="2"/>
    <w:p w:rsidR="00454B71" w:rsidRPr="00D2117B" w:rsidRDefault="00454B71" w:rsidP="008D301D">
      <w:pPr>
        <w:pStyle w:val="Listparagraf"/>
        <w:numPr>
          <w:ilvl w:val="0"/>
          <w:numId w:val="22"/>
        </w:numPr>
        <w:jc w:val="both"/>
        <w:rPr>
          <w:rFonts w:eastAsia="Calibri"/>
          <w:b/>
          <w:lang w:val="ro-RO"/>
        </w:rPr>
      </w:pPr>
      <w:proofErr w:type="spellStart"/>
      <w:r w:rsidRPr="00D2117B">
        <w:rPr>
          <w:rFonts w:eastAsia="Calibri"/>
          <w:b/>
          <w:lang w:val="ro-RO"/>
        </w:rPr>
        <w:t>C</w:t>
      </w:r>
      <w:r w:rsidR="00906D9D" w:rsidRPr="00D2117B">
        <w:rPr>
          <w:rFonts w:eastAsia="Calibri"/>
          <w:b/>
          <w:lang w:val="ro-RO"/>
        </w:rPr>
        <w:t>onditii</w:t>
      </w:r>
      <w:proofErr w:type="spellEnd"/>
      <w:r w:rsidR="00906D9D" w:rsidRPr="00D2117B">
        <w:rPr>
          <w:rFonts w:eastAsia="Calibri"/>
          <w:b/>
          <w:lang w:val="ro-RO"/>
        </w:rPr>
        <w:t xml:space="preserve"> care trebuie respectate</w:t>
      </w:r>
    </w:p>
    <w:p w:rsidR="00885613" w:rsidRPr="00D2117B" w:rsidRDefault="00885613" w:rsidP="00885613">
      <w:pPr>
        <w:spacing w:after="0" w:line="240" w:lineRule="auto"/>
        <w:jc w:val="both"/>
        <w:rPr>
          <w:rFonts w:ascii="Times New Roman" w:hAnsi="Times New Roman" w:cs="Times New Roman"/>
          <w:b/>
          <w:sz w:val="24"/>
          <w:szCs w:val="24"/>
          <w:lang w:val="ro-RO"/>
        </w:rPr>
      </w:pPr>
    </w:p>
    <w:p w:rsidR="00885613" w:rsidRPr="00D2117B" w:rsidRDefault="00885613" w:rsidP="00885613">
      <w:pPr>
        <w:spacing w:after="0" w:line="240" w:lineRule="auto"/>
        <w:jc w:val="both"/>
        <w:rPr>
          <w:rFonts w:ascii="Times New Roman" w:hAnsi="Times New Roman" w:cs="Times New Roman"/>
          <w:b/>
          <w:sz w:val="24"/>
          <w:szCs w:val="24"/>
          <w:lang w:val="ro-RO"/>
        </w:rPr>
      </w:pPr>
      <w:r w:rsidRPr="00D2117B">
        <w:rPr>
          <w:rFonts w:ascii="Times New Roman" w:hAnsi="Times New Roman" w:cs="Times New Roman"/>
          <w:b/>
          <w:sz w:val="24"/>
          <w:szCs w:val="24"/>
          <w:lang w:val="ro-RO"/>
        </w:rPr>
        <w:t xml:space="preserve">Se vor avea în vedere de asemenea şi  următoarele </w:t>
      </w:r>
      <w:proofErr w:type="spellStart"/>
      <w:r w:rsidRPr="00D2117B">
        <w:rPr>
          <w:rFonts w:ascii="Times New Roman" w:hAnsi="Times New Roman" w:cs="Times New Roman"/>
          <w:b/>
          <w:sz w:val="24"/>
          <w:szCs w:val="24"/>
          <w:lang w:val="ro-RO"/>
        </w:rPr>
        <w:t>conditii</w:t>
      </w:r>
      <w:proofErr w:type="spellEnd"/>
      <w:r w:rsidRPr="00D2117B">
        <w:rPr>
          <w:rFonts w:ascii="Times New Roman" w:hAnsi="Times New Roman" w:cs="Times New Roman"/>
          <w:b/>
          <w:sz w:val="24"/>
          <w:szCs w:val="24"/>
          <w:lang w:val="ro-RO"/>
        </w:rPr>
        <w:t>:</w:t>
      </w:r>
    </w:p>
    <w:p w:rsidR="00885613" w:rsidRPr="00D2117B" w:rsidRDefault="00885613" w:rsidP="00885613">
      <w:pPr>
        <w:spacing w:after="0" w:line="240" w:lineRule="auto"/>
        <w:jc w:val="both"/>
        <w:rPr>
          <w:rFonts w:ascii="Times New Roman" w:hAnsi="Times New Roman" w:cs="Times New Roman"/>
          <w:sz w:val="24"/>
          <w:szCs w:val="24"/>
          <w:lang w:val="ro-RO"/>
        </w:rPr>
      </w:pPr>
      <w:r w:rsidRPr="00D2117B">
        <w:rPr>
          <w:rFonts w:ascii="Times New Roman" w:hAnsi="Times New Roman" w:cs="Times New Roman"/>
          <w:sz w:val="24"/>
          <w:szCs w:val="24"/>
          <w:lang w:val="ro-RO"/>
        </w:rPr>
        <w:t xml:space="preserve">     - respectarea prevederilor din avizele /acordurile/autorizaţiile emise de autoritățile abilitate.</w:t>
      </w:r>
    </w:p>
    <w:p w:rsidR="00885613" w:rsidRPr="00D2117B" w:rsidRDefault="00885613" w:rsidP="00885613">
      <w:pPr>
        <w:pStyle w:val="Listparagraf"/>
        <w:ind w:left="0"/>
        <w:jc w:val="both"/>
        <w:rPr>
          <w:lang w:val="ro-RO"/>
        </w:rPr>
      </w:pPr>
      <w:r w:rsidRPr="00D2117B">
        <w:rPr>
          <w:lang w:val="ro-RO"/>
        </w:rPr>
        <w:t xml:space="preserve">     - protejarea şi evitarea distrugerii zonelor marginale ale excavaţiei prin asigurarea orientării corecte a fronturilor de lucru, succesiunea normală a executării </w:t>
      </w:r>
      <w:proofErr w:type="spellStart"/>
      <w:r w:rsidRPr="00D2117B">
        <w:rPr>
          <w:lang w:val="ro-RO"/>
        </w:rPr>
        <w:t>lucrǎrilor</w:t>
      </w:r>
      <w:proofErr w:type="spellEnd"/>
      <w:r w:rsidRPr="00D2117B">
        <w:rPr>
          <w:lang w:val="ro-RO"/>
        </w:rPr>
        <w:t xml:space="preserve"> şi respectarea parametrilor constructivi ai carierei (geometria carierei);</w:t>
      </w:r>
    </w:p>
    <w:p w:rsidR="00885613" w:rsidRPr="00D2117B" w:rsidRDefault="00885613" w:rsidP="00885613">
      <w:pPr>
        <w:pStyle w:val="Listparagraf"/>
        <w:ind w:left="0"/>
        <w:jc w:val="both"/>
        <w:rPr>
          <w:lang w:val="ro-RO"/>
        </w:rPr>
      </w:pPr>
      <w:r w:rsidRPr="00D2117B">
        <w:rPr>
          <w:lang w:val="ro-RO"/>
        </w:rPr>
        <w:t xml:space="preserve">     - se va asigura decalajul </w:t>
      </w:r>
      <w:proofErr w:type="spellStart"/>
      <w:r w:rsidRPr="00D2117B">
        <w:rPr>
          <w:lang w:val="ro-RO"/>
        </w:rPr>
        <w:t>corespunzator</w:t>
      </w:r>
      <w:proofErr w:type="spellEnd"/>
      <w:r w:rsidRPr="00D2117B">
        <w:rPr>
          <w:lang w:val="ro-RO"/>
        </w:rPr>
        <w:t xml:space="preserve"> între lucrările de decopertare şi cele de exploatare, la nivelul fiecărei trepte de lucru;</w:t>
      </w:r>
    </w:p>
    <w:p w:rsidR="00885613" w:rsidRPr="00D2117B" w:rsidRDefault="00885613" w:rsidP="00885613">
      <w:pPr>
        <w:pStyle w:val="Listparagraf"/>
        <w:ind w:left="0"/>
        <w:jc w:val="both"/>
        <w:rPr>
          <w:lang w:val="ro-RO"/>
        </w:rPr>
      </w:pPr>
      <w:r w:rsidRPr="00D2117B">
        <w:rPr>
          <w:lang w:val="ro-RO"/>
        </w:rPr>
        <w:t xml:space="preserve">    - nu se vor crea depozite în zonele marginale ale exploatării, în vederea protejării zonei excavate/derocate împotriva surpărilor;</w:t>
      </w:r>
    </w:p>
    <w:p w:rsidR="00885613" w:rsidRPr="00D2117B" w:rsidRDefault="00885613" w:rsidP="00230ACD">
      <w:pPr>
        <w:pStyle w:val="Listparagraf"/>
        <w:ind w:left="0"/>
        <w:jc w:val="both"/>
        <w:rPr>
          <w:lang w:val="ro-RO"/>
        </w:rPr>
      </w:pPr>
      <w:r w:rsidRPr="00D2117B">
        <w:rPr>
          <w:lang w:val="ro-RO"/>
        </w:rPr>
        <w:t xml:space="preserve">    - pentru a evita acumularea apelor pluviale în spațiul exploatat, unde este cazul, se vor efectua în jurul excavației rigole, care vor dirija spre exterior apele rezultate din eventualele precipitații.</w:t>
      </w:r>
    </w:p>
    <w:p w:rsidR="00885613" w:rsidRPr="00D2117B" w:rsidRDefault="00885613" w:rsidP="00885613">
      <w:pPr>
        <w:spacing w:after="0" w:line="240" w:lineRule="auto"/>
        <w:ind w:firstLine="720"/>
        <w:jc w:val="both"/>
        <w:rPr>
          <w:rFonts w:ascii="Times New Roman" w:eastAsia="Times New Roman" w:hAnsi="Times New Roman" w:cs="Times New Roman"/>
          <w:color w:val="C0504D" w:themeColor="accent2"/>
          <w:sz w:val="24"/>
          <w:szCs w:val="24"/>
          <w:lang w:val="ro-RO"/>
        </w:rPr>
      </w:pPr>
    </w:p>
    <w:p w:rsidR="00885613" w:rsidRPr="00D2117B" w:rsidRDefault="00885613" w:rsidP="00230ACD">
      <w:pPr>
        <w:spacing w:after="0" w:line="240" w:lineRule="auto"/>
        <w:ind w:firstLine="720"/>
        <w:jc w:val="both"/>
        <w:rPr>
          <w:rFonts w:ascii="Times New Roman" w:eastAsia="Times New Roman" w:hAnsi="Times New Roman" w:cs="Times New Roman"/>
          <w:sz w:val="24"/>
          <w:szCs w:val="24"/>
          <w:lang w:val="ro-RO"/>
        </w:rPr>
      </w:pPr>
      <w:r w:rsidRPr="00D2117B">
        <w:rPr>
          <w:rFonts w:ascii="Times New Roman" w:eastAsia="Times New Roman" w:hAnsi="Times New Roman" w:cs="Times New Roman"/>
          <w:sz w:val="24"/>
          <w:szCs w:val="24"/>
          <w:lang w:val="ro-RO"/>
        </w:rPr>
        <w:t xml:space="preserve">În vederea conformării cu prevederile DCA, titularul proiectului a luat toate măsurile pentru reducerea impactului negativ asupra stării corpurilor de apă, calitatea apelor subterane şi de suprafaţă prin: </w:t>
      </w:r>
    </w:p>
    <w:p w:rsidR="00885613" w:rsidRPr="00D2117B" w:rsidRDefault="00885613" w:rsidP="00230ACD">
      <w:pPr>
        <w:pStyle w:val="Listparagraf"/>
        <w:numPr>
          <w:ilvl w:val="0"/>
          <w:numId w:val="18"/>
        </w:numPr>
        <w:tabs>
          <w:tab w:val="clear" w:pos="720"/>
          <w:tab w:val="num" w:pos="0"/>
          <w:tab w:val="left" w:pos="567"/>
        </w:tabs>
        <w:ind w:left="0" w:firstLine="360"/>
        <w:jc w:val="both"/>
        <w:rPr>
          <w:lang w:val="ro-RO"/>
        </w:rPr>
      </w:pPr>
      <w:r w:rsidRPr="00D2117B">
        <w:rPr>
          <w:lang w:val="ro-RO"/>
        </w:rPr>
        <w:t xml:space="preserve">prevenirea oricăror poluări incidentale ale cursurilor de apă din cadrul perimetrului de licență şi păstrarea separat a diferitelor tipuri de ape contaminate;  </w:t>
      </w:r>
    </w:p>
    <w:p w:rsidR="00885613" w:rsidRPr="00D2117B" w:rsidRDefault="00230ACD" w:rsidP="00230ACD">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D2117B">
        <w:rPr>
          <w:rFonts w:ascii="Times New Roman" w:eastAsia="Times New Roman" w:hAnsi="Times New Roman" w:cs="Times New Roman"/>
          <w:sz w:val="24"/>
          <w:szCs w:val="24"/>
          <w:lang w:val="ro-RO"/>
        </w:rPr>
        <w:t>Conform concluziilor</w:t>
      </w:r>
      <w:r w:rsidR="00885613" w:rsidRPr="00D2117B">
        <w:rPr>
          <w:rFonts w:ascii="Times New Roman" w:eastAsia="Times New Roman" w:hAnsi="Times New Roman" w:cs="Times New Roman"/>
          <w:sz w:val="24"/>
          <w:szCs w:val="24"/>
          <w:lang w:val="ro-RO"/>
        </w:rPr>
        <w:t xml:space="preserve"> Studiului de Evaluare Adecvată</w:t>
      </w:r>
      <w:r w:rsidRPr="00D2117B">
        <w:rPr>
          <w:rFonts w:ascii="Times New Roman" w:eastAsia="Times New Roman" w:hAnsi="Times New Roman" w:cs="Times New Roman"/>
          <w:sz w:val="24"/>
          <w:szCs w:val="24"/>
          <w:lang w:val="ro-RO"/>
        </w:rPr>
        <w:t xml:space="preserve">, Titularul va avea in vedere </w:t>
      </w:r>
      <w:proofErr w:type="spellStart"/>
      <w:r w:rsidRPr="00D2117B">
        <w:rPr>
          <w:rFonts w:ascii="Times New Roman" w:eastAsia="Times New Roman" w:hAnsi="Times New Roman" w:cs="Times New Roman"/>
          <w:sz w:val="24"/>
          <w:szCs w:val="24"/>
          <w:lang w:val="ro-RO"/>
        </w:rPr>
        <w:t>urmatoarele</w:t>
      </w:r>
      <w:proofErr w:type="spellEnd"/>
      <w:r w:rsidR="00885613" w:rsidRPr="00D2117B">
        <w:rPr>
          <w:rFonts w:ascii="Times New Roman" w:eastAsia="Times New Roman" w:hAnsi="Times New Roman" w:cs="Times New Roman"/>
          <w:sz w:val="24"/>
          <w:szCs w:val="24"/>
          <w:lang w:val="ro-RO"/>
        </w:rPr>
        <w:t>:</w:t>
      </w:r>
    </w:p>
    <w:p w:rsidR="00885613" w:rsidRPr="00D2117B" w:rsidRDefault="00230ACD" w:rsidP="00230ACD">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D2117B">
        <w:rPr>
          <w:rFonts w:ascii="Times New Roman" w:eastAsia="Times New Roman" w:hAnsi="Times New Roman" w:cs="Times New Roman"/>
          <w:sz w:val="24"/>
          <w:szCs w:val="24"/>
          <w:lang w:val="ro-RO"/>
        </w:rPr>
        <w:t xml:space="preserve">      - </w:t>
      </w:r>
      <w:r w:rsidR="00885613" w:rsidRPr="00D2117B">
        <w:rPr>
          <w:rFonts w:ascii="Times New Roman" w:eastAsia="Times New Roman" w:hAnsi="Times New Roman" w:cs="Times New Roman"/>
          <w:sz w:val="24"/>
          <w:szCs w:val="24"/>
          <w:lang w:val="ro-RO"/>
        </w:rPr>
        <w:t>nu se va distruge habitatul de cuibărit din interiorul sitului, perimetrul supus analizei fiind integral în afara acestuia;</w:t>
      </w:r>
    </w:p>
    <w:p w:rsidR="00885613" w:rsidRPr="00D2117B" w:rsidRDefault="00230ACD" w:rsidP="00230ACD">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D2117B">
        <w:rPr>
          <w:rFonts w:ascii="Times New Roman" w:eastAsia="Times New Roman" w:hAnsi="Times New Roman" w:cs="Times New Roman"/>
          <w:sz w:val="24"/>
          <w:szCs w:val="24"/>
          <w:lang w:val="ro-RO"/>
        </w:rPr>
        <w:t xml:space="preserve">     - </w:t>
      </w:r>
      <w:r w:rsidR="00885613" w:rsidRPr="00D2117B">
        <w:rPr>
          <w:rFonts w:ascii="Times New Roman" w:eastAsia="Times New Roman" w:hAnsi="Times New Roman" w:cs="Times New Roman"/>
          <w:sz w:val="24"/>
          <w:szCs w:val="24"/>
          <w:lang w:val="ro-RO"/>
        </w:rPr>
        <w:t xml:space="preserve"> nu se va fragmenta habitatul de cuibărit / hrănire / staţionare / odihnă;</w:t>
      </w:r>
    </w:p>
    <w:p w:rsidR="00885613" w:rsidRPr="00D2117B" w:rsidRDefault="00885613" w:rsidP="00230ACD">
      <w:pPr>
        <w:autoSpaceDE w:val="0"/>
        <w:autoSpaceDN w:val="0"/>
        <w:adjustRightInd w:val="0"/>
        <w:spacing w:after="0" w:line="240" w:lineRule="auto"/>
        <w:jc w:val="both"/>
        <w:rPr>
          <w:rFonts w:ascii="Times New Roman" w:eastAsia="Times New Roman" w:hAnsi="Times New Roman" w:cs="Times New Roman"/>
          <w:b/>
          <w:bCs/>
          <w:sz w:val="24"/>
          <w:szCs w:val="24"/>
          <w:lang w:val="ro-RO"/>
        </w:rPr>
      </w:pPr>
      <w:r w:rsidRPr="00D2117B">
        <w:rPr>
          <w:rFonts w:ascii="Times New Roman" w:eastAsia="Times New Roman" w:hAnsi="Times New Roman" w:cs="Times New Roman"/>
          <w:sz w:val="24"/>
          <w:szCs w:val="24"/>
          <w:lang w:val="ro-RO"/>
        </w:rPr>
        <w:t xml:space="preserve">După finalizarea exploatării, pe amplasamentul carierei </w:t>
      </w:r>
      <w:proofErr w:type="spellStart"/>
      <w:r w:rsidRPr="00D2117B">
        <w:rPr>
          <w:rFonts w:ascii="Times New Roman" w:eastAsia="Times New Roman" w:hAnsi="Times New Roman" w:cs="Times New Roman"/>
          <w:sz w:val="24"/>
          <w:szCs w:val="24"/>
          <w:lang w:val="ro-RO"/>
        </w:rPr>
        <w:t>Ciongani</w:t>
      </w:r>
      <w:proofErr w:type="spellEnd"/>
      <w:r w:rsidRPr="00D2117B">
        <w:rPr>
          <w:rFonts w:ascii="Times New Roman" w:eastAsia="Times New Roman" w:hAnsi="Times New Roman" w:cs="Times New Roman"/>
          <w:sz w:val="24"/>
          <w:szCs w:val="24"/>
          <w:lang w:val="ro-RO"/>
        </w:rPr>
        <w:t xml:space="preserve"> se vor efectua lucrări de refacere a mediului.</w:t>
      </w:r>
    </w:p>
    <w:p w:rsidR="00885613" w:rsidRPr="00D2117B" w:rsidRDefault="00885613" w:rsidP="00230ACD">
      <w:pPr>
        <w:pStyle w:val="Listparagraf"/>
        <w:ind w:left="0"/>
        <w:jc w:val="both"/>
        <w:rPr>
          <w:rFonts w:eastAsia="Calibri"/>
          <w:b/>
          <w:lang w:val="ro-RO"/>
        </w:rPr>
      </w:pPr>
    </w:p>
    <w:p w:rsidR="00906D9D" w:rsidRPr="00D2117B" w:rsidRDefault="00906D9D" w:rsidP="00906D9D">
      <w:pPr>
        <w:spacing w:after="0" w:line="240" w:lineRule="auto"/>
        <w:ind w:left="1080"/>
        <w:jc w:val="both"/>
        <w:rPr>
          <w:rFonts w:ascii="Times New Roman" w:eastAsia="Calibri" w:hAnsi="Times New Roman" w:cs="Times New Roman"/>
          <w:b/>
          <w:color w:val="C0504D" w:themeColor="accent2"/>
          <w:sz w:val="24"/>
          <w:szCs w:val="24"/>
          <w:lang w:val="ro-RO"/>
        </w:rPr>
      </w:pPr>
    </w:p>
    <w:p w:rsidR="00454B71" w:rsidRPr="00D2117B" w:rsidRDefault="00906D9D" w:rsidP="00454B71">
      <w:pPr>
        <w:spacing w:after="0" w:line="240" w:lineRule="auto"/>
        <w:ind w:firstLine="360"/>
        <w:jc w:val="both"/>
        <w:rPr>
          <w:rFonts w:ascii="Times New Roman" w:eastAsia="Calibri" w:hAnsi="Times New Roman" w:cs="Times New Roman"/>
          <w:b/>
          <w:sz w:val="24"/>
          <w:szCs w:val="24"/>
          <w:lang w:val="ro-RO"/>
        </w:rPr>
      </w:pPr>
      <w:r w:rsidRPr="00D2117B">
        <w:rPr>
          <w:rFonts w:ascii="Times New Roman" w:eastAsia="Calibri" w:hAnsi="Times New Roman" w:cs="Times New Roman"/>
          <w:b/>
          <w:sz w:val="24"/>
          <w:szCs w:val="24"/>
          <w:lang w:val="ro-RO"/>
        </w:rPr>
        <w:t xml:space="preserve"> </w:t>
      </w:r>
      <w:r w:rsidR="00454B71" w:rsidRPr="00D2117B">
        <w:rPr>
          <w:rFonts w:ascii="Times New Roman" w:eastAsia="Calibri" w:hAnsi="Times New Roman" w:cs="Times New Roman"/>
          <w:b/>
          <w:sz w:val="24"/>
          <w:szCs w:val="24"/>
          <w:lang w:val="ro-RO"/>
        </w:rPr>
        <w:t xml:space="preserve">Planul de monitorizare a mediului, cu indicarea componentelor de mediu care </w:t>
      </w:r>
      <w:proofErr w:type="spellStart"/>
      <w:r w:rsidR="00454B71" w:rsidRPr="00D2117B">
        <w:rPr>
          <w:rFonts w:ascii="Times New Roman" w:eastAsia="Calibri" w:hAnsi="Times New Roman" w:cs="Times New Roman"/>
          <w:b/>
          <w:sz w:val="24"/>
          <w:szCs w:val="24"/>
          <w:lang w:val="ro-RO"/>
        </w:rPr>
        <w:t>urmeaza</w:t>
      </w:r>
      <w:proofErr w:type="spellEnd"/>
      <w:r w:rsidR="00454B71" w:rsidRPr="00D2117B">
        <w:rPr>
          <w:rFonts w:ascii="Times New Roman" w:eastAsia="Calibri" w:hAnsi="Times New Roman" w:cs="Times New Roman"/>
          <w:b/>
          <w:sz w:val="24"/>
          <w:szCs w:val="24"/>
          <w:lang w:val="ro-RO"/>
        </w:rPr>
        <w:t xml:space="preserve"> a fi monitorizate, a </w:t>
      </w:r>
      <w:proofErr w:type="spellStart"/>
      <w:r w:rsidR="00454B71" w:rsidRPr="00D2117B">
        <w:rPr>
          <w:rFonts w:ascii="Times New Roman" w:eastAsia="Calibri" w:hAnsi="Times New Roman" w:cs="Times New Roman"/>
          <w:b/>
          <w:sz w:val="24"/>
          <w:szCs w:val="24"/>
          <w:lang w:val="ro-RO"/>
        </w:rPr>
        <w:t>periodicitatii</w:t>
      </w:r>
      <w:proofErr w:type="spellEnd"/>
      <w:r w:rsidR="00454B71" w:rsidRPr="00D2117B">
        <w:rPr>
          <w:rFonts w:ascii="Times New Roman" w:eastAsia="Calibri" w:hAnsi="Times New Roman" w:cs="Times New Roman"/>
          <w:b/>
          <w:sz w:val="24"/>
          <w:szCs w:val="24"/>
          <w:lang w:val="ro-RO"/>
        </w:rPr>
        <w:t xml:space="preserve">, a parametrilor si a amplasamentului ales pentru monitorizarea </w:t>
      </w:r>
      <w:proofErr w:type="spellStart"/>
      <w:r w:rsidR="00454B71" w:rsidRPr="00D2117B">
        <w:rPr>
          <w:rFonts w:ascii="Times New Roman" w:eastAsia="Calibri" w:hAnsi="Times New Roman" w:cs="Times New Roman"/>
          <w:b/>
          <w:sz w:val="24"/>
          <w:szCs w:val="24"/>
          <w:lang w:val="ro-RO"/>
        </w:rPr>
        <w:t>fiecarui</w:t>
      </w:r>
      <w:proofErr w:type="spellEnd"/>
      <w:r w:rsidR="00454B71" w:rsidRPr="00D2117B">
        <w:rPr>
          <w:rFonts w:ascii="Times New Roman" w:eastAsia="Calibri" w:hAnsi="Times New Roman" w:cs="Times New Roman"/>
          <w:b/>
          <w:sz w:val="24"/>
          <w:szCs w:val="24"/>
          <w:lang w:val="ro-RO"/>
        </w:rPr>
        <w:t xml:space="preserve"> factor: in timpul </w:t>
      </w:r>
      <w:proofErr w:type="spellStart"/>
      <w:r w:rsidR="00454B71" w:rsidRPr="00D2117B">
        <w:rPr>
          <w:rFonts w:ascii="Times New Roman" w:eastAsia="Calibri" w:hAnsi="Times New Roman" w:cs="Times New Roman"/>
          <w:b/>
          <w:sz w:val="24"/>
          <w:szCs w:val="24"/>
          <w:lang w:val="ro-RO"/>
        </w:rPr>
        <w:t>realizarii</w:t>
      </w:r>
      <w:proofErr w:type="spellEnd"/>
      <w:r w:rsidR="00454B71" w:rsidRPr="00D2117B">
        <w:rPr>
          <w:rFonts w:ascii="Times New Roman" w:eastAsia="Calibri" w:hAnsi="Times New Roman" w:cs="Times New Roman"/>
          <w:b/>
          <w:sz w:val="24"/>
          <w:szCs w:val="24"/>
          <w:lang w:val="ro-RO"/>
        </w:rPr>
        <w:t xml:space="preserve"> proiectului, in timpul </w:t>
      </w:r>
      <w:proofErr w:type="spellStart"/>
      <w:r w:rsidR="00454B71" w:rsidRPr="00D2117B">
        <w:rPr>
          <w:rFonts w:ascii="Times New Roman" w:eastAsia="Calibri" w:hAnsi="Times New Roman" w:cs="Times New Roman"/>
          <w:b/>
          <w:sz w:val="24"/>
          <w:szCs w:val="24"/>
          <w:lang w:val="ro-RO"/>
        </w:rPr>
        <w:t>exploatarii</w:t>
      </w:r>
      <w:proofErr w:type="spellEnd"/>
      <w:r w:rsidR="00454B71" w:rsidRPr="00D2117B">
        <w:rPr>
          <w:rFonts w:ascii="Times New Roman" w:eastAsia="Calibri" w:hAnsi="Times New Roman" w:cs="Times New Roman"/>
          <w:b/>
          <w:sz w:val="24"/>
          <w:szCs w:val="24"/>
          <w:lang w:val="ro-RO"/>
        </w:rPr>
        <w:t xml:space="preserve">, in timpul post </w:t>
      </w:r>
      <w:proofErr w:type="spellStart"/>
      <w:r w:rsidR="00454B71" w:rsidRPr="00D2117B">
        <w:rPr>
          <w:rFonts w:ascii="Times New Roman" w:eastAsia="Calibri" w:hAnsi="Times New Roman" w:cs="Times New Roman"/>
          <w:b/>
          <w:sz w:val="24"/>
          <w:szCs w:val="24"/>
          <w:lang w:val="ro-RO"/>
        </w:rPr>
        <w:t>inchidere</w:t>
      </w:r>
      <w:proofErr w:type="spellEnd"/>
      <w:r w:rsidR="00454B71" w:rsidRPr="00D2117B">
        <w:rPr>
          <w:rFonts w:ascii="Times New Roman" w:eastAsia="Calibri" w:hAnsi="Times New Roman" w:cs="Times New Roman"/>
          <w:b/>
          <w:sz w:val="24"/>
          <w:szCs w:val="24"/>
          <w:lang w:val="ro-RO"/>
        </w:rPr>
        <w:t>:</w:t>
      </w:r>
    </w:p>
    <w:p w:rsidR="00906D9D" w:rsidRPr="00D2117B" w:rsidRDefault="00906D9D" w:rsidP="008D301D">
      <w:pPr>
        <w:spacing w:after="0" w:line="240" w:lineRule="auto"/>
        <w:jc w:val="both"/>
        <w:rPr>
          <w:rFonts w:ascii="Times New Roman" w:eastAsia="Calibri" w:hAnsi="Times New Roman" w:cs="Times New Roman"/>
          <w:b/>
          <w:sz w:val="24"/>
          <w:szCs w:val="24"/>
          <w:lang w:val="ro-RO"/>
        </w:rPr>
      </w:pPr>
    </w:p>
    <w:p w:rsidR="00230ACD" w:rsidRPr="00D2117B" w:rsidRDefault="00230ACD" w:rsidP="008D301D">
      <w:pPr>
        <w:spacing w:after="0" w:line="240" w:lineRule="auto"/>
        <w:jc w:val="both"/>
        <w:rPr>
          <w:rFonts w:ascii="Times New Roman" w:eastAsia="Calibri" w:hAnsi="Times New Roman" w:cs="Times New Roman"/>
          <w:b/>
          <w:sz w:val="24"/>
          <w:szCs w:val="24"/>
          <w:lang w:val="ro-RO"/>
        </w:rPr>
      </w:pPr>
    </w:p>
    <w:p w:rsidR="00454B71" w:rsidRPr="00D2117B" w:rsidRDefault="00906D9D" w:rsidP="00906D9D">
      <w:pPr>
        <w:pStyle w:val="Listparagraf"/>
        <w:numPr>
          <w:ilvl w:val="0"/>
          <w:numId w:val="31"/>
        </w:numPr>
        <w:jc w:val="both"/>
        <w:rPr>
          <w:rFonts w:eastAsia="Calibri"/>
          <w:b/>
          <w:lang w:val="ro-RO"/>
        </w:rPr>
      </w:pPr>
      <w:r w:rsidRPr="00D2117B">
        <w:rPr>
          <w:rFonts w:eastAsia="Calibri"/>
          <w:b/>
          <w:lang w:val="ro-RO"/>
        </w:rPr>
        <w:t>APA</w:t>
      </w:r>
    </w:p>
    <w:p w:rsidR="00454B71" w:rsidRPr="00D2117B" w:rsidRDefault="00454B71" w:rsidP="00906D9D">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b/>
          <w:sz w:val="24"/>
          <w:szCs w:val="24"/>
          <w:u w:val="single"/>
          <w:lang w:val="ro-RO"/>
        </w:rPr>
        <w:t>Calitatea apei</w:t>
      </w:r>
      <w:r w:rsidRPr="00D2117B">
        <w:rPr>
          <w:rFonts w:ascii="Times New Roman" w:eastAsia="Calibri" w:hAnsi="Times New Roman" w:cs="Times New Roman"/>
          <w:b/>
          <w:sz w:val="24"/>
          <w:szCs w:val="24"/>
          <w:lang w:val="ro-RO"/>
        </w:rPr>
        <w:t xml:space="preserve"> se va monitoriza</w:t>
      </w:r>
      <w:r w:rsidRPr="00D2117B">
        <w:rPr>
          <w:rFonts w:ascii="Times New Roman" w:eastAsia="Calibri" w:hAnsi="Times New Roman" w:cs="Times New Roman"/>
          <w:sz w:val="24"/>
          <w:szCs w:val="24"/>
          <w:lang w:val="ro-RO"/>
        </w:rPr>
        <w:t xml:space="preserve"> prin recoltări periodice de probe de ape de suprafață din pârâul </w:t>
      </w:r>
      <w:proofErr w:type="spellStart"/>
      <w:r w:rsidRPr="00D2117B">
        <w:rPr>
          <w:rFonts w:ascii="Times New Roman" w:eastAsia="Calibri" w:hAnsi="Times New Roman" w:cs="Times New Roman"/>
          <w:sz w:val="24"/>
          <w:szCs w:val="24"/>
          <w:lang w:val="ro-RO"/>
        </w:rPr>
        <w:t>Ciongani</w:t>
      </w:r>
      <w:proofErr w:type="spellEnd"/>
      <w:r w:rsidRPr="00D2117B">
        <w:rPr>
          <w:rFonts w:ascii="Times New Roman" w:eastAsia="Calibri" w:hAnsi="Times New Roman" w:cs="Times New Roman"/>
          <w:sz w:val="24"/>
          <w:szCs w:val="24"/>
          <w:lang w:val="ro-RO"/>
        </w:rPr>
        <w:t xml:space="preserve"> (în perioadele când este apă) în aval de carieră, astfel: </w:t>
      </w:r>
    </w:p>
    <w:p w:rsidR="00454B71" w:rsidRPr="00D2117B" w:rsidRDefault="00454B71" w:rsidP="00906D9D">
      <w:pPr>
        <w:spacing w:after="0" w:line="240" w:lineRule="auto"/>
        <w:ind w:firstLine="720"/>
        <w:jc w:val="both"/>
        <w:rPr>
          <w:rFonts w:ascii="Times New Roman" w:eastAsia="Calibri" w:hAnsi="Times New Roman" w:cs="Times New Roman"/>
          <w:i/>
          <w:sz w:val="24"/>
          <w:szCs w:val="24"/>
          <w:lang w:val="ro-RO"/>
        </w:rPr>
      </w:pPr>
      <w:r w:rsidRPr="00D2117B">
        <w:rPr>
          <w:rFonts w:ascii="Times New Roman" w:eastAsia="Calibri" w:hAnsi="Times New Roman" w:cs="Times New Roman"/>
          <w:i/>
          <w:sz w:val="24"/>
          <w:szCs w:val="24"/>
          <w:lang w:val="ro-RO"/>
        </w:rPr>
        <w:t xml:space="preserve">a) în perioada de construcție și exploatare – </w:t>
      </w:r>
      <w:r w:rsidRPr="00D2117B">
        <w:rPr>
          <w:rFonts w:ascii="Times New Roman" w:eastAsia="Calibri" w:hAnsi="Times New Roman" w:cs="Times New Roman"/>
          <w:i/>
          <w:sz w:val="24"/>
          <w:szCs w:val="24"/>
          <w:u w:val="single"/>
          <w:lang w:val="ro-RO"/>
        </w:rPr>
        <w:t>semestrial</w:t>
      </w:r>
    </w:p>
    <w:p w:rsidR="00454B71" w:rsidRPr="00D2117B" w:rsidRDefault="00454B71" w:rsidP="00906D9D">
      <w:pPr>
        <w:spacing w:after="0" w:line="240" w:lineRule="auto"/>
        <w:ind w:firstLine="720"/>
        <w:jc w:val="both"/>
        <w:rPr>
          <w:rFonts w:ascii="Times New Roman" w:eastAsia="Calibri" w:hAnsi="Times New Roman" w:cs="Times New Roman"/>
          <w:i/>
          <w:sz w:val="24"/>
          <w:szCs w:val="24"/>
          <w:lang w:val="ro-RO"/>
        </w:rPr>
      </w:pPr>
      <w:r w:rsidRPr="00D2117B">
        <w:rPr>
          <w:rFonts w:ascii="Times New Roman" w:eastAsia="Calibri" w:hAnsi="Times New Roman" w:cs="Times New Roman"/>
          <w:i/>
          <w:sz w:val="24"/>
          <w:szCs w:val="24"/>
          <w:lang w:val="ro-RO"/>
        </w:rPr>
        <w:t xml:space="preserve">b) în perioada de execuţie a lucrărilor de închidere – </w:t>
      </w:r>
      <w:r w:rsidRPr="00D2117B">
        <w:rPr>
          <w:rFonts w:ascii="Times New Roman" w:eastAsia="Calibri" w:hAnsi="Times New Roman" w:cs="Times New Roman"/>
          <w:i/>
          <w:sz w:val="24"/>
          <w:szCs w:val="24"/>
          <w:u w:val="single"/>
          <w:lang w:val="ro-RO"/>
        </w:rPr>
        <w:t>semestrial</w:t>
      </w:r>
    </w:p>
    <w:p w:rsidR="00230ACD" w:rsidRPr="00D2117B" w:rsidRDefault="00454B71" w:rsidP="00906D9D">
      <w:pPr>
        <w:spacing w:after="0" w:line="240" w:lineRule="auto"/>
        <w:ind w:firstLine="720"/>
        <w:jc w:val="both"/>
        <w:rPr>
          <w:rFonts w:ascii="Times New Roman" w:eastAsia="Calibri" w:hAnsi="Times New Roman" w:cs="Times New Roman"/>
          <w:i/>
          <w:sz w:val="24"/>
          <w:szCs w:val="24"/>
          <w:u w:val="single"/>
          <w:lang w:val="ro-RO"/>
        </w:rPr>
      </w:pPr>
      <w:r w:rsidRPr="00D2117B">
        <w:rPr>
          <w:rFonts w:ascii="Times New Roman" w:eastAsia="Calibri" w:hAnsi="Times New Roman" w:cs="Times New Roman"/>
          <w:i/>
          <w:sz w:val="24"/>
          <w:szCs w:val="24"/>
          <w:lang w:val="ro-RO"/>
        </w:rPr>
        <w:t xml:space="preserve">c) în perioada </w:t>
      </w:r>
      <w:proofErr w:type="spellStart"/>
      <w:r w:rsidRPr="00D2117B">
        <w:rPr>
          <w:rFonts w:ascii="Times New Roman" w:eastAsia="Calibri" w:hAnsi="Times New Roman" w:cs="Times New Roman"/>
          <w:i/>
          <w:sz w:val="24"/>
          <w:szCs w:val="24"/>
          <w:lang w:val="ro-RO"/>
        </w:rPr>
        <w:t>post-inchidere</w:t>
      </w:r>
      <w:proofErr w:type="spellEnd"/>
      <w:r w:rsidRPr="00D2117B">
        <w:rPr>
          <w:rFonts w:ascii="Times New Roman" w:eastAsia="Calibri" w:hAnsi="Times New Roman" w:cs="Times New Roman"/>
          <w:i/>
          <w:sz w:val="24"/>
          <w:szCs w:val="24"/>
          <w:lang w:val="ro-RO"/>
        </w:rPr>
        <w:t xml:space="preserve"> – </w:t>
      </w:r>
      <w:r w:rsidR="00230ACD" w:rsidRPr="00D2117B">
        <w:rPr>
          <w:rFonts w:ascii="Times New Roman" w:eastAsia="Calibri" w:hAnsi="Times New Roman" w:cs="Times New Roman"/>
          <w:i/>
          <w:sz w:val="24"/>
          <w:szCs w:val="24"/>
          <w:u w:val="single"/>
          <w:lang w:val="ro-RO"/>
        </w:rPr>
        <w:t>anual</w:t>
      </w:r>
    </w:p>
    <w:p w:rsidR="00454B71" w:rsidRPr="00D2117B" w:rsidRDefault="00454B71" w:rsidP="00EF3367">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i/>
          <w:sz w:val="24"/>
          <w:szCs w:val="24"/>
          <w:lang w:val="ro-RO" w:eastAsia="ro-RO"/>
        </w:rPr>
        <w:t>Indicatorii care se vor analiza</w:t>
      </w:r>
      <w:r w:rsidR="00230ACD" w:rsidRPr="00D2117B">
        <w:rPr>
          <w:rFonts w:ascii="Times New Roman" w:eastAsia="Calibri" w:hAnsi="Times New Roman" w:cs="Times New Roman"/>
          <w:i/>
          <w:sz w:val="24"/>
          <w:szCs w:val="24"/>
          <w:lang w:val="ro-RO" w:eastAsia="ro-RO"/>
        </w:rPr>
        <w:t xml:space="preserve"> vor fi cei </w:t>
      </w:r>
      <w:proofErr w:type="spellStart"/>
      <w:r w:rsidR="00230ACD" w:rsidRPr="00D2117B">
        <w:rPr>
          <w:rFonts w:ascii="Times New Roman" w:eastAsia="Calibri" w:hAnsi="Times New Roman" w:cs="Times New Roman"/>
          <w:i/>
          <w:sz w:val="24"/>
          <w:szCs w:val="24"/>
          <w:lang w:val="ro-RO" w:eastAsia="ro-RO"/>
        </w:rPr>
        <w:t>stabiliti</w:t>
      </w:r>
      <w:proofErr w:type="spellEnd"/>
      <w:r w:rsidR="00230ACD" w:rsidRPr="00D2117B">
        <w:rPr>
          <w:rFonts w:ascii="Times New Roman" w:eastAsia="Calibri" w:hAnsi="Times New Roman" w:cs="Times New Roman"/>
          <w:i/>
          <w:sz w:val="24"/>
          <w:szCs w:val="24"/>
          <w:lang w:val="ro-RO" w:eastAsia="ro-RO"/>
        </w:rPr>
        <w:t xml:space="preserve"> in </w:t>
      </w:r>
      <w:proofErr w:type="spellStart"/>
      <w:r w:rsidR="00230ACD" w:rsidRPr="00D2117B">
        <w:rPr>
          <w:rFonts w:ascii="Times New Roman" w:eastAsia="Calibri" w:hAnsi="Times New Roman" w:cs="Times New Roman"/>
          <w:i/>
          <w:sz w:val="24"/>
          <w:szCs w:val="24"/>
          <w:lang w:val="ro-RO" w:eastAsia="ro-RO"/>
        </w:rPr>
        <w:t>autorizatia</w:t>
      </w:r>
      <w:proofErr w:type="spellEnd"/>
      <w:r w:rsidR="00230ACD" w:rsidRPr="00D2117B">
        <w:rPr>
          <w:rFonts w:ascii="Times New Roman" w:eastAsia="Calibri" w:hAnsi="Times New Roman" w:cs="Times New Roman"/>
          <w:i/>
          <w:sz w:val="24"/>
          <w:szCs w:val="24"/>
          <w:lang w:val="ro-RO" w:eastAsia="ro-RO"/>
        </w:rPr>
        <w:t xml:space="preserve"> de </w:t>
      </w:r>
      <w:proofErr w:type="spellStart"/>
      <w:r w:rsidR="00230ACD" w:rsidRPr="00D2117B">
        <w:rPr>
          <w:rFonts w:ascii="Times New Roman" w:eastAsia="Calibri" w:hAnsi="Times New Roman" w:cs="Times New Roman"/>
          <w:i/>
          <w:sz w:val="24"/>
          <w:szCs w:val="24"/>
          <w:lang w:val="ro-RO" w:eastAsia="ro-RO"/>
        </w:rPr>
        <w:t>gospodarire</w:t>
      </w:r>
      <w:proofErr w:type="spellEnd"/>
      <w:r w:rsidR="00230ACD" w:rsidRPr="00D2117B">
        <w:rPr>
          <w:rFonts w:ascii="Times New Roman" w:eastAsia="Calibri" w:hAnsi="Times New Roman" w:cs="Times New Roman"/>
          <w:i/>
          <w:sz w:val="24"/>
          <w:szCs w:val="24"/>
          <w:lang w:val="ro-RO" w:eastAsia="ro-RO"/>
        </w:rPr>
        <w:t xml:space="preserve"> a apelor</w:t>
      </w:r>
      <w:r w:rsidRPr="00D2117B">
        <w:rPr>
          <w:rFonts w:ascii="Times New Roman" w:eastAsia="Calibri" w:hAnsi="Times New Roman" w:cs="Times New Roman"/>
          <w:sz w:val="24"/>
          <w:szCs w:val="24"/>
          <w:lang w:val="ro-RO" w:eastAsia="ro-RO"/>
        </w:rPr>
        <w:t>.</w:t>
      </w:r>
    </w:p>
    <w:p w:rsidR="00454B71" w:rsidRPr="00D2117B" w:rsidRDefault="00454B71" w:rsidP="00906D9D">
      <w:pPr>
        <w:spacing w:after="0" w:line="240" w:lineRule="auto"/>
        <w:jc w:val="both"/>
        <w:rPr>
          <w:rFonts w:ascii="Times New Roman" w:eastAsia="Calibri" w:hAnsi="Times New Roman" w:cs="Times New Roman"/>
          <w:color w:val="FF0000"/>
          <w:sz w:val="24"/>
          <w:szCs w:val="24"/>
          <w:lang w:val="ro-RO" w:eastAsia="ro-RO"/>
        </w:rPr>
      </w:pPr>
    </w:p>
    <w:p w:rsidR="00454B71" w:rsidRPr="00D2117B" w:rsidRDefault="00454B71" w:rsidP="00906D9D">
      <w:pPr>
        <w:pStyle w:val="Listparagraf"/>
        <w:numPr>
          <w:ilvl w:val="0"/>
          <w:numId w:val="30"/>
        </w:numPr>
        <w:jc w:val="both"/>
        <w:rPr>
          <w:rFonts w:eastAsia="Calibri"/>
          <w:b/>
          <w:iCs/>
          <w:lang w:val="ro-RO" w:bidi="en-US"/>
        </w:rPr>
      </w:pPr>
      <w:r w:rsidRPr="00D2117B">
        <w:rPr>
          <w:rFonts w:eastAsia="Calibri"/>
          <w:b/>
          <w:iCs/>
          <w:lang w:val="ro-RO" w:bidi="en-US"/>
        </w:rPr>
        <w:t>AER</w:t>
      </w:r>
    </w:p>
    <w:p w:rsidR="00454B71" w:rsidRPr="00D2117B" w:rsidRDefault="00454B71" w:rsidP="00454B71">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b/>
          <w:sz w:val="24"/>
          <w:szCs w:val="24"/>
          <w:u w:val="single"/>
          <w:lang w:val="ro-RO"/>
        </w:rPr>
        <w:t>Calitatea aerului</w:t>
      </w:r>
      <w:r w:rsidRPr="00D2117B">
        <w:rPr>
          <w:rFonts w:ascii="Times New Roman" w:eastAsia="Calibri" w:hAnsi="Times New Roman" w:cs="Times New Roman"/>
          <w:b/>
          <w:sz w:val="24"/>
          <w:szCs w:val="24"/>
          <w:lang w:val="ro-RO"/>
        </w:rPr>
        <w:t xml:space="preserve"> se va monitoriza</w:t>
      </w:r>
      <w:r w:rsidRPr="00D2117B">
        <w:rPr>
          <w:rFonts w:ascii="Times New Roman" w:eastAsia="Calibri" w:hAnsi="Times New Roman" w:cs="Times New Roman"/>
          <w:sz w:val="24"/>
          <w:szCs w:val="24"/>
          <w:lang w:val="ro-RO"/>
        </w:rPr>
        <w:t xml:space="preserve"> prin recoltări periodice de probe de poluanţi gazoşi astfel: </w:t>
      </w:r>
    </w:p>
    <w:p w:rsidR="00454B71" w:rsidRPr="00D2117B" w:rsidRDefault="00454B71" w:rsidP="00906D9D">
      <w:pPr>
        <w:spacing w:after="0" w:line="240" w:lineRule="auto"/>
        <w:ind w:firstLine="720"/>
        <w:jc w:val="both"/>
        <w:rPr>
          <w:rFonts w:ascii="Times New Roman" w:eastAsia="Calibri" w:hAnsi="Times New Roman" w:cs="Times New Roman"/>
          <w:i/>
          <w:sz w:val="24"/>
          <w:szCs w:val="24"/>
          <w:lang w:val="ro-RO"/>
        </w:rPr>
      </w:pPr>
      <w:r w:rsidRPr="00D2117B">
        <w:rPr>
          <w:rFonts w:ascii="Times New Roman" w:eastAsia="Calibri" w:hAnsi="Times New Roman" w:cs="Times New Roman"/>
          <w:i/>
          <w:sz w:val="24"/>
          <w:szCs w:val="24"/>
          <w:lang w:val="ro-RO"/>
        </w:rPr>
        <w:t xml:space="preserve">a) în perioada de construcție și exploatare – </w:t>
      </w:r>
      <w:r w:rsidRPr="00D2117B">
        <w:rPr>
          <w:rFonts w:ascii="Times New Roman" w:eastAsia="Calibri" w:hAnsi="Times New Roman" w:cs="Times New Roman"/>
          <w:i/>
          <w:sz w:val="24"/>
          <w:szCs w:val="24"/>
          <w:u w:val="single"/>
          <w:lang w:val="ro-RO"/>
        </w:rPr>
        <w:t>semestrial</w:t>
      </w:r>
    </w:p>
    <w:p w:rsidR="00454B71" w:rsidRPr="00D2117B" w:rsidRDefault="00454B71" w:rsidP="00906D9D">
      <w:pPr>
        <w:spacing w:after="0" w:line="240" w:lineRule="auto"/>
        <w:ind w:firstLine="720"/>
        <w:jc w:val="both"/>
        <w:rPr>
          <w:rFonts w:ascii="Times New Roman" w:eastAsia="Calibri" w:hAnsi="Times New Roman" w:cs="Times New Roman"/>
          <w:i/>
          <w:sz w:val="24"/>
          <w:szCs w:val="24"/>
          <w:lang w:val="ro-RO"/>
        </w:rPr>
      </w:pPr>
      <w:r w:rsidRPr="00D2117B">
        <w:rPr>
          <w:rFonts w:ascii="Times New Roman" w:eastAsia="Calibri" w:hAnsi="Times New Roman" w:cs="Times New Roman"/>
          <w:i/>
          <w:sz w:val="24"/>
          <w:szCs w:val="24"/>
          <w:lang w:val="ro-RO"/>
        </w:rPr>
        <w:t xml:space="preserve">b) în perioada de execuţie a lucrărilor de închidere – </w:t>
      </w:r>
      <w:r w:rsidRPr="00D2117B">
        <w:rPr>
          <w:rFonts w:ascii="Times New Roman" w:eastAsia="Calibri" w:hAnsi="Times New Roman" w:cs="Times New Roman"/>
          <w:i/>
          <w:sz w:val="24"/>
          <w:szCs w:val="24"/>
          <w:u w:val="single"/>
          <w:lang w:val="ro-RO"/>
        </w:rPr>
        <w:t>semestrial</w:t>
      </w:r>
    </w:p>
    <w:p w:rsidR="00454B71" w:rsidRPr="00D2117B" w:rsidRDefault="00454B71" w:rsidP="00906D9D">
      <w:pPr>
        <w:spacing w:after="0" w:line="240" w:lineRule="auto"/>
        <w:ind w:firstLine="720"/>
        <w:jc w:val="both"/>
        <w:rPr>
          <w:rFonts w:ascii="Times New Roman" w:eastAsia="Calibri" w:hAnsi="Times New Roman" w:cs="Times New Roman"/>
          <w:i/>
          <w:sz w:val="24"/>
          <w:szCs w:val="24"/>
          <w:lang w:val="ro-RO"/>
        </w:rPr>
      </w:pPr>
      <w:r w:rsidRPr="00D2117B">
        <w:rPr>
          <w:rFonts w:ascii="Times New Roman" w:eastAsia="Calibri" w:hAnsi="Times New Roman" w:cs="Times New Roman"/>
          <w:i/>
          <w:sz w:val="24"/>
          <w:szCs w:val="24"/>
          <w:lang w:val="ro-RO"/>
        </w:rPr>
        <w:t xml:space="preserve">c) în perioada </w:t>
      </w:r>
      <w:proofErr w:type="spellStart"/>
      <w:r w:rsidRPr="00D2117B">
        <w:rPr>
          <w:rFonts w:ascii="Times New Roman" w:eastAsia="Calibri" w:hAnsi="Times New Roman" w:cs="Times New Roman"/>
          <w:i/>
          <w:sz w:val="24"/>
          <w:szCs w:val="24"/>
          <w:lang w:val="ro-RO"/>
        </w:rPr>
        <w:t>post-inchidere</w:t>
      </w:r>
      <w:proofErr w:type="spellEnd"/>
      <w:r w:rsidRPr="00D2117B">
        <w:rPr>
          <w:rFonts w:ascii="Times New Roman" w:eastAsia="Calibri" w:hAnsi="Times New Roman" w:cs="Times New Roman"/>
          <w:i/>
          <w:sz w:val="24"/>
          <w:szCs w:val="24"/>
          <w:lang w:val="ro-RO"/>
        </w:rPr>
        <w:t xml:space="preserve"> – </w:t>
      </w:r>
      <w:r w:rsidRPr="00D2117B">
        <w:rPr>
          <w:rFonts w:ascii="Times New Roman" w:eastAsia="Calibri" w:hAnsi="Times New Roman" w:cs="Times New Roman"/>
          <w:i/>
          <w:sz w:val="24"/>
          <w:szCs w:val="24"/>
          <w:u w:val="single"/>
          <w:lang w:val="ro-RO"/>
        </w:rPr>
        <w:t>semestrial</w:t>
      </w:r>
      <w:r w:rsidRPr="00D2117B">
        <w:rPr>
          <w:rFonts w:ascii="Times New Roman" w:eastAsia="Calibri" w:hAnsi="Times New Roman" w:cs="Times New Roman"/>
          <w:i/>
          <w:sz w:val="24"/>
          <w:szCs w:val="24"/>
          <w:lang w:val="ro-RO"/>
        </w:rPr>
        <w:t xml:space="preserve"> </w:t>
      </w:r>
    </w:p>
    <w:p w:rsidR="00906D9D" w:rsidRPr="00D2117B" w:rsidRDefault="00906D9D" w:rsidP="00906D9D">
      <w:pPr>
        <w:spacing w:after="0" w:line="240" w:lineRule="auto"/>
        <w:ind w:firstLine="720"/>
        <w:jc w:val="both"/>
        <w:rPr>
          <w:rFonts w:ascii="Calibri" w:eastAsia="Calibri" w:hAnsi="Calibri" w:cs="Times New Roman"/>
          <w:i/>
          <w:lang w:val="ro-RO"/>
        </w:rPr>
      </w:pPr>
    </w:p>
    <w:p w:rsidR="00454B71" w:rsidRPr="00D2117B" w:rsidRDefault="00454B71" w:rsidP="00906D9D">
      <w:pPr>
        <w:spacing w:after="0" w:line="240" w:lineRule="auto"/>
        <w:ind w:firstLine="567"/>
        <w:jc w:val="both"/>
        <w:rPr>
          <w:rFonts w:ascii="Times New Roman" w:eastAsia="Calibri" w:hAnsi="Times New Roman" w:cs="Times New Roman"/>
          <w:sz w:val="24"/>
          <w:szCs w:val="24"/>
          <w:lang w:val="ro-RO"/>
        </w:rPr>
      </w:pPr>
      <w:r w:rsidRPr="00D2117B">
        <w:rPr>
          <w:rFonts w:ascii="Times New Roman" w:eastAsia="Calibri" w:hAnsi="Times New Roman" w:cs="Times New Roman"/>
          <w:i/>
          <w:sz w:val="24"/>
          <w:szCs w:val="24"/>
          <w:lang w:val="ro-RO"/>
        </w:rPr>
        <w:t>Principalele surse de poluare a aerului</w:t>
      </w:r>
      <w:r w:rsidRPr="00D2117B">
        <w:rPr>
          <w:rFonts w:ascii="Times New Roman" w:eastAsia="Calibri" w:hAnsi="Times New Roman" w:cs="Times New Roman"/>
          <w:sz w:val="24"/>
          <w:szCs w:val="24"/>
          <w:lang w:val="ro-RO"/>
        </w:rPr>
        <w:t xml:space="preserve"> mai ales în perioada de exploatare sunt:</w:t>
      </w:r>
    </w:p>
    <w:p w:rsidR="00454B71" w:rsidRPr="00D2117B" w:rsidRDefault="00454B71" w:rsidP="00906D9D">
      <w:pPr>
        <w:numPr>
          <w:ilvl w:val="0"/>
          <w:numId w:val="5"/>
        </w:numPr>
        <w:tabs>
          <w:tab w:val="num" w:pos="0"/>
        </w:tabs>
        <w:spacing w:after="0" w:line="240" w:lineRule="auto"/>
        <w:jc w:val="both"/>
        <w:rPr>
          <w:rFonts w:ascii="Times New Roman" w:eastAsia="Calibri" w:hAnsi="Times New Roman" w:cs="Times New Roman"/>
          <w:snapToGrid w:val="0"/>
          <w:sz w:val="24"/>
          <w:szCs w:val="24"/>
          <w:lang w:val="ro-RO" w:eastAsia="hu-HU"/>
        </w:rPr>
      </w:pPr>
      <w:r w:rsidRPr="00D2117B">
        <w:rPr>
          <w:rFonts w:ascii="Times New Roman" w:eastAsia="Calibri" w:hAnsi="Times New Roman" w:cs="Times New Roman"/>
          <w:b/>
          <w:i/>
          <w:snapToGrid w:val="0"/>
          <w:sz w:val="24"/>
          <w:szCs w:val="24"/>
          <w:lang w:val="ro-RO" w:eastAsia="hu-HU"/>
        </w:rPr>
        <w:t>pulberile totale in suspensie</w:t>
      </w:r>
      <w:r w:rsidRPr="00D2117B">
        <w:rPr>
          <w:rFonts w:ascii="Times New Roman" w:eastAsia="Calibri" w:hAnsi="Times New Roman" w:cs="Times New Roman"/>
          <w:snapToGrid w:val="0"/>
          <w:sz w:val="24"/>
          <w:szCs w:val="24"/>
          <w:lang w:val="ro-RO" w:eastAsia="hu-HU"/>
        </w:rPr>
        <w:t xml:space="preserve"> (aerosoli) - </w:t>
      </w:r>
      <w:r w:rsidR="00C637FA" w:rsidRPr="00D2117B">
        <w:rPr>
          <w:rFonts w:ascii="Times New Roman" w:eastAsia="Calibri" w:hAnsi="Times New Roman" w:cs="Times New Roman"/>
          <w:sz w:val="24"/>
          <w:szCs w:val="24"/>
          <w:lang w:val="ro-RO"/>
        </w:rPr>
        <w:t>PM</w:t>
      </w:r>
      <w:r w:rsidR="00C637FA" w:rsidRPr="00D2117B">
        <w:rPr>
          <w:rFonts w:ascii="Times New Roman" w:eastAsia="Calibri" w:hAnsi="Times New Roman" w:cs="Times New Roman"/>
          <w:sz w:val="24"/>
          <w:szCs w:val="24"/>
          <w:vertAlign w:val="subscript"/>
          <w:lang w:val="ro-RO"/>
        </w:rPr>
        <w:t>10</w:t>
      </w:r>
    </w:p>
    <w:p w:rsidR="00454B71" w:rsidRPr="00D2117B" w:rsidRDefault="00454B71" w:rsidP="00906D9D">
      <w:pPr>
        <w:numPr>
          <w:ilvl w:val="0"/>
          <w:numId w:val="5"/>
        </w:numPr>
        <w:tabs>
          <w:tab w:val="num" w:pos="0"/>
        </w:tabs>
        <w:spacing w:after="0" w:line="240" w:lineRule="auto"/>
        <w:jc w:val="both"/>
        <w:rPr>
          <w:rFonts w:ascii="Times New Roman" w:eastAsia="Calibri" w:hAnsi="Times New Roman" w:cs="Times New Roman"/>
          <w:snapToGrid w:val="0"/>
          <w:sz w:val="24"/>
          <w:szCs w:val="24"/>
          <w:lang w:val="ro-RO" w:eastAsia="hu-HU"/>
        </w:rPr>
      </w:pPr>
      <w:r w:rsidRPr="00D2117B">
        <w:rPr>
          <w:rFonts w:ascii="Times New Roman" w:eastAsia="Calibri" w:hAnsi="Times New Roman" w:cs="Times New Roman"/>
          <w:b/>
          <w:i/>
          <w:snapToGrid w:val="0"/>
          <w:sz w:val="24"/>
          <w:szCs w:val="24"/>
          <w:lang w:val="ro-RO" w:eastAsia="hu-HU"/>
        </w:rPr>
        <w:t>gazele (CO, NO</w:t>
      </w:r>
      <w:r w:rsidRPr="00D2117B">
        <w:rPr>
          <w:rFonts w:ascii="Times New Roman" w:eastAsia="Calibri" w:hAnsi="Times New Roman" w:cs="Times New Roman"/>
          <w:b/>
          <w:i/>
          <w:snapToGrid w:val="0"/>
          <w:sz w:val="24"/>
          <w:szCs w:val="24"/>
          <w:vertAlign w:val="subscript"/>
          <w:lang w:val="ro-RO" w:eastAsia="hu-HU"/>
        </w:rPr>
        <w:t>X</w:t>
      </w:r>
      <w:r w:rsidRPr="00D2117B">
        <w:rPr>
          <w:rFonts w:ascii="Times New Roman" w:eastAsia="Calibri" w:hAnsi="Times New Roman" w:cs="Times New Roman"/>
          <w:b/>
          <w:i/>
          <w:snapToGrid w:val="0"/>
          <w:sz w:val="24"/>
          <w:szCs w:val="24"/>
          <w:lang w:val="ro-RO" w:eastAsia="hu-HU"/>
        </w:rPr>
        <w:t xml:space="preserve">) </w:t>
      </w:r>
      <w:r w:rsidRPr="00D2117B">
        <w:rPr>
          <w:rFonts w:ascii="Times New Roman" w:eastAsia="Calibri" w:hAnsi="Times New Roman" w:cs="Times New Roman"/>
          <w:snapToGrid w:val="0"/>
          <w:sz w:val="24"/>
          <w:szCs w:val="24"/>
          <w:lang w:val="ro-RO" w:eastAsia="hu-HU"/>
        </w:rPr>
        <w:t>– emise de pe suprafața incintei minere, de la utilajele tehnologice și mijloacele de transport în perimetrul carierei.</w:t>
      </w:r>
    </w:p>
    <w:p w:rsidR="00906D9D" w:rsidRPr="00D2117B" w:rsidRDefault="00906D9D" w:rsidP="00906D9D">
      <w:pPr>
        <w:spacing w:after="0" w:line="240" w:lineRule="auto"/>
        <w:ind w:firstLine="426"/>
        <w:jc w:val="both"/>
        <w:rPr>
          <w:rFonts w:ascii="Times New Roman" w:eastAsia="Calibri" w:hAnsi="Times New Roman" w:cs="Times New Roman"/>
          <w:b/>
          <w:snapToGrid w:val="0"/>
          <w:sz w:val="24"/>
          <w:szCs w:val="24"/>
          <w:lang w:val="ro-RO" w:eastAsia="hu-HU"/>
        </w:rPr>
      </w:pPr>
    </w:p>
    <w:p w:rsidR="00454B71" w:rsidRPr="00D2117B" w:rsidRDefault="00454B71" w:rsidP="00906D9D">
      <w:pPr>
        <w:spacing w:after="0" w:line="240" w:lineRule="auto"/>
        <w:ind w:firstLine="567"/>
        <w:jc w:val="both"/>
        <w:rPr>
          <w:rFonts w:ascii="Times New Roman" w:eastAsia="Calibri" w:hAnsi="Times New Roman" w:cs="Times New Roman"/>
          <w:b/>
          <w:sz w:val="24"/>
          <w:szCs w:val="24"/>
          <w:lang w:val="ro-RO"/>
        </w:rPr>
      </w:pPr>
      <w:r w:rsidRPr="00D2117B">
        <w:rPr>
          <w:rFonts w:ascii="Times New Roman" w:eastAsia="Calibri" w:hAnsi="Times New Roman" w:cs="Times New Roman"/>
          <w:b/>
          <w:sz w:val="24"/>
          <w:szCs w:val="24"/>
          <w:lang w:val="ro-RO"/>
        </w:rPr>
        <w:t xml:space="preserve">Parametrii monitorizați, frecvența propusă, locul și modul de prelevare, standardul de evaluare a parametrului analizat.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377"/>
        <w:gridCol w:w="1709"/>
        <w:gridCol w:w="1891"/>
        <w:gridCol w:w="2046"/>
        <w:gridCol w:w="178"/>
        <w:gridCol w:w="1938"/>
      </w:tblGrid>
      <w:tr w:rsidR="00454B71" w:rsidRPr="00D2117B" w:rsidTr="00C637FA">
        <w:trPr>
          <w:trHeight w:val="165"/>
        </w:trPr>
        <w:tc>
          <w:tcPr>
            <w:tcW w:w="0" w:type="auto"/>
          </w:tcPr>
          <w:p w:rsidR="00454B71" w:rsidRPr="00D2117B" w:rsidRDefault="00454B71" w:rsidP="00454B71">
            <w:pPr>
              <w:ind w:firstLine="720"/>
              <w:jc w:val="center"/>
              <w:rPr>
                <w:rFonts w:ascii="Times New Roman" w:eastAsia="Calibri" w:hAnsi="Times New Roman" w:cs="Times New Roman"/>
                <w:lang w:val="ro-RO"/>
              </w:rPr>
            </w:pPr>
            <w:proofErr w:type="spellStart"/>
            <w:r w:rsidRPr="00D2117B">
              <w:rPr>
                <w:rFonts w:ascii="Times New Roman" w:eastAsia="Calibri" w:hAnsi="Times New Roman" w:cs="Times New Roman"/>
                <w:lang w:val="ro-RO"/>
              </w:rPr>
              <w:t>NNr</w:t>
            </w:r>
            <w:proofErr w:type="spellEnd"/>
            <w:r w:rsidRPr="00D2117B">
              <w:rPr>
                <w:rFonts w:ascii="Times New Roman" w:eastAsia="Calibri" w:hAnsi="Times New Roman" w:cs="Times New Roman"/>
                <w:lang w:val="ro-RO"/>
              </w:rPr>
              <w:t xml:space="preserve"> </w:t>
            </w:r>
            <w:proofErr w:type="spellStart"/>
            <w:r w:rsidRPr="00D2117B">
              <w:rPr>
                <w:rFonts w:ascii="Times New Roman" w:eastAsia="Calibri" w:hAnsi="Times New Roman" w:cs="Times New Roman"/>
                <w:lang w:val="ro-RO"/>
              </w:rPr>
              <w:t>crt</w:t>
            </w:r>
            <w:proofErr w:type="spellEnd"/>
          </w:p>
        </w:tc>
        <w:tc>
          <w:tcPr>
            <w:tcW w:w="1377" w:type="dxa"/>
          </w:tcPr>
          <w:p w:rsidR="00454B71" w:rsidRPr="00D2117B" w:rsidRDefault="00454B71" w:rsidP="00454B71">
            <w:pPr>
              <w:ind w:right="-108" w:hanging="15"/>
              <w:jc w:val="center"/>
              <w:rPr>
                <w:rFonts w:ascii="Times New Roman" w:eastAsia="Calibri" w:hAnsi="Times New Roman" w:cs="Times New Roman"/>
                <w:lang w:val="ro-RO"/>
              </w:rPr>
            </w:pPr>
            <w:r w:rsidRPr="00D2117B">
              <w:rPr>
                <w:rFonts w:ascii="Times New Roman" w:eastAsia="Calibri" w:hAnsi="Times New Roman" w:cs="Times New Roman"/>
                <w:lang w:val="ro-RO"/>
              </w:rPr>
              <w:t xml:space="preserve">Denumirea </w:t>
            </w:r>
            <w:proofErr w:type="spellStart"/>
            <w:r w:rsidRPr="00D2117B">
              <w:rPr>
                <w:rFonts w:ascii="Times New Roman" w:eastAsia="Calibri" w:hAnsi="Times New Roman" w:cs="Times New Roman"/>
                <w:lang w:val="ro-RO"/>
              </w:rPr>
              <w:t>lucrarii</w:t>
            </w:r>
            <w:proofErr w:type="spellEnd"/>
            <w:r w:rsidRPr="00D2117B">
              <w:rPr>
                <w:rFonts w:ascii="Times New Roman" w:eastAsia="Calibri" w:hAnsi="Times New Roman" w:cs="Times New Roman"/>
                <w:lang w:val="ro-RO"/>
              </w:rPr>
              <w:t xml:space="preserve"> de monitorizare</w:t>
            </w:r>
          </w:p>
        </w:tc>
        <w:tc>
          <w:tcPr>
            <w:tcW w:w="1709" w:type="dxa"/>
          </w:tcPr>
          <w:p w:rsidR="00454B71" w:rsidRPr="00D2117B" w:rsidRDefault="00454B71" w:rsidP="00454B71">
            <w:pPr>
              <w:ind w:hanging="15"/>
              <w:jc w:val="center"/>
              <w:rPr>
                <w:rFonts w:ascii="Times New Roman" w:eastAsia="Calibri" w:hAnsi="Times New Roman" w:cs="Times New Roman"/>
                <w:lang w:val="ro-RO"/>
              </w:rPr>
            </w:pPr>
            <w:r w:rsidRPr="00D2117B">
              <w:rPr>
                <w:rFonts w:ascii="Times New Roman" w:eastAsia="Calibri" w:hAnsi="Times New Roman" w:cs="Times New Roman"/>
                <w:lang w:val="ro-RO"/>
              </w:rPr>
              <w:t xml:space="preserve">Frecventa de </w:t>
            </w:r>
            <w:proofErr w:type="spellStart"/>
            <w:r w:rsidRPr="00D2117B">
              <w:rPr>
                <w:rFonts w:ascii="Times New Roman" w:eastAsia="Calibri" w:hAnsi="Times New Roman" w:cs="Times New Roman"/>
                <w:lang w:val="ro-RO"/>
              </w:rPr>
              <w:t>masurare</w:t>
            </w:r>
            <w:proofErr w:type="spellEnd"/>
            <w:r w:rsidRPr="00D2117B">
              <w:rPr>
                <w:rFonts w:ascii="Times New Roman" w:eastAsia="Calibri" w:hAnsi="Times New Roman" w:cs="Times New Roman"/>
                <w:lang w:val="ro-RO"/>
              </w:rPr>
              <w:t xml:space="preserve"> propusă</w:t>
            </w:r>
          </w:p>
        </w:tc>
        <w:tc>
          <w:tcPr>
            <w:tcW w:w="1891" w:type="dxa"/>
          </w:tcPr>
          <w:p w:rsidR="00454B71" w:rsidRPr="00D2117B" w:rsidRDefault="00454B71" w:rsidP="00454B71">
            <w:pPr>
              <w:ind w:hanging="15"/>
              <w:jc w:val="center"/>
              <w:rPr>
                <w:rFonts w:ascii="Times New Roman" w:eastAsia="Calibri" w:hAnsi="Times New Roman" w:cs="Times New Roman"/>
                <w:lang w:val="ro-RO"/>
              </w:rPr>
            </w:pPr>
            <w:r w:rsidRPr="00D2117B">
              <w:rPr>
                <w:rFonts w:ascii="Times New Roman" w:eastAsia="Calibri" w:hAnsi="Times New Roman" w:cs="Times New Roman"/>
                <w:lang w:val="ro-RO"/>
              </w:rPr>
              <w:t>Locul de prelevare</w:t>
            </w:r>
          </w:p>
        </w:tc>
        <w:tc>
          <w:tcPr>
            <w:tcW w:w="2224" w:type="dxa"/>
            <w:gridSpan w:val="2"/>
          </w:tcPr>
          <w:p w:rsidR="00454B71" w:rsidRPr="00D2117B" w:rsidRDefault="00454B71" w:rsidP="00454B71">
            <w:pPr>
              <w:ind w:hanging="15"/>
              <w:jc w:val="center"/>
              <w:rPr>
                <w:rFonts w:ascii="Times New Roman" w:eastAsia="Calibri" w:hAnsi="Times New Roman" w:cs="Times New Roman"/>
                <w:lang w:val="ro-RO"/>
              </w:rPr>
            </w:pPr>
            <w:r w:rsidRPr="00D2117B">
              <w:rPr>
                <w:rFonts w:ascii="Times New Roman" w:eastAsia="Calibri" w:hAnsi="Times New Roman" w:cs="Times New Roman"/>
                <w:lang w:val="ro-RO"/>
              </w:rPr>
              <w:t>Modul de determinare</w:t>
            </w:r>
          </w:p>
        </w:tc>
        <w:tc>
          <w:tcPr>
            <w:tcW w:w="0" w:type="auto"/>
          </w:tcPr>
          <w:p w:rsidR="00454B71" w:rsidRPr="00D2117B" w:rsidRDefault="00454B71" w:rsidP="00454B71">
            <w:pPr>
              <w:ind w:hanging="15"/>
              <w:jc w:val="center"/>
              <w:rPr>
                <w:rFonts w:ascii="Times New Roman" w:eastAsia="Calibri" w:hAnsi="Times New Roman" w:cs="Times New Roman"/>
                <w:lang w:val="ro-RO"/>
              </w:rPr>
            </w:pPr>
            <w:r w:rsidRPr="00D2117B">
              <w:rPr>
                <w:rFonts w:ascii="Times New Roman" w:eastAsia="Calibri" w:hAnsi="Times New Roman" w:cs="Times New Roman"/>
                <w:lang w:val="ro-RO"/>
              </w:rPr>
              <w:t>Modul de evaluare</w:t>
            </w:r>
          </w:p>
        </w:tc>
      </w:tr>
      <w:tr w:rsidR="00454B71" w:rsidRPr="00D2117B" w:rsidTr="00011B8C">
        <w:trPr>
          <w:trHeight w:val="287"/>
        </w:trPr>
        <w:tc>
          <w:tcPr>
            <w:tcW w:w="0" w:type="auto"/>
            <w:gridSpan w:val="7"/>
          </w:tcPr>
          <w:p w:rsidR="00454B71" w:rsidRPr="00D2117B" w:rsidRDefault="00C637FA" w:rsidP="00C637FA">
            <w:pPr>
              <w:ind w:firstLine="720"/>
              <w:rPr>
                <w:rFonts w:ascii="Times New Roman" w:eastAsia="Calibri" w:hAnsi="Times New Roman" w:cs="Times New Roman"/>
                <w:lang w:val="ro-RO"/>
              </w:rPr>
            </w:pPr>
            <w:r w:rsidRPr="00D2117B">
              <w:rPr>
                <w:rFonts w:ascii="Times New Roman" w:eastAsia="Calibri" w:hAnsi="Times New Roman" w:cs="Times New Roman"/>
                <w:lang w:val="ro-RO"/>
              </w:rPr>
              <w:t xml:space="preserve">                         </w:t>
            </w:r>
            <w:r w:rsidR="00454B71" w:rsidRPr="00D2117B">
              <w:rPr>
                <w:rFonts w:ascii="Times New Roman" w:eastAsia="Calibri" w:hAnsi="Times New Roman" w:cs="Times New Roman"/>
                <w:lang w:val="ro-RO"/>
              </w:rPr>
              <w:t>Prelevare si efectuare analize fizico-chimice pentru</w:t>
            </w:r>
            <w:r w:rsidRPr="00D2117B">
              <w:rPr>
                <w:rFonts w:ascii="Times New Roman" w:eastAsia="Calibri" w:hAnsi="Times New Roman" w:cs="Times New Roman"/>
                <w:lang w:val="ro-RO"/>
              </w:rPr>
              <w:t>:</w:t>
            </w:r>
          </w:p>
        </w:tc>
      </w:tr>
      <w:tr w:rsidR="00C637FA" w:rsidRPr="00D2117B" w:rsidTr="00C637FA">
        <w:trPr>
          <w:cantSplit/>
          <w:trHeight w:val="1075"/>
        </w:trPr>
        <w:tc>
          <w:tcPr>
            <w:tcW w:w="0" w:type="auto"/>
            <w:tcBorders>
              <w:bottom w:val="single" w:sz="4" w:space="0" w:color="auto"/>
            </w:tcBorders>
          </w:tcPr>
          <w:p w:rsidR="00454B71" w:rsidRPr="00D2117B" w:rsidRDefault="00454B71" w:rsidP="00454B71">
            <w:pPr>
              <w:ind w:firstLine="720"/>
              <w:jc w:val="center"/>
              <w:rPr>
                <w:rFonts w:ascii="Times New Roman" w:eastAsia="Calibri" w:hAnsi="Times New Roman" w:cs="Times New Roman"/>
                <w:lang w:val="ro-RO"/>
              </w:rPr>
            </w:pPr>
            <w:r w:rsidRPr="00D2117B">
              <w:rPr>
                <w:rFonts w:ascii="Times New Roman" w:eastAsia="Calibri" w:hAnsi="Times New Roman" w:cs="Times New Roman"/>
                <w:lang w:val="ro-RO"/>
              </w:rPr>
              <w:t>11.</w:t>
            </w:r>
          </w:p>
        </w:tc>
        <w:tc>
          <w:tcPr>
            <w:tcW w:w="1377" w:type="dxa"/>
            <w:tcBorders>
              <w:bottom w:val="single" w:sz="4" w:space="0" w:color="auto"/>
            </w:tcBorders>
          </w:tcPr>
          <w:p w:rsidR="00454B71" w:rsidRPr="00D2117B" w:rsidRDefault="00454B71" w:rsidP="00454B71">
            <w:pPr>
              <w:ind w:right="-108"/>
              <w:rPr>
                <w:rFonts w:ascii="Times New Roman" w:eastAsia="Calibri" w:hAnsi="Times New Roman" w:cs="Times New Roman"/>
                <w:lang w:val="ro-RO"/>
              </w:rPr>
            </w:pPr>
            <w:r w:rsidRPr="00D2117B">
              <w:rPr>
                <w:rFonts w:ascii="Times New Roman" w:eastAsia="Calibri" w:hAnsi="Times New Roman" w:cs="Times New Roman"/>
                <w:lang w:val="ro-RO"/>
              </w:rPr>
              <w:t>- Pulberi in suspensie PM10 (aerosoli)</w:t>
            </w:r>
          </w:p>
          <w:p w:rsidR="00454B71" w:rsidRPr="00D2117B" w:rsidRDefault="00454B71" w:rsidP="00454B71">
            <w:pPr>
              <w:ind w:right="-108"/>
              <w:jc w:val="both"/>
              <w:rPr>
                <w:rFonts w:ascii="Times New Roman" w:eastAsia="Calibri" w:hAnsi="Times New Roman" w:cs="Times New Roman"/>
                <w:lang w:val="ro-RO"/>
              </w:rPr>
            </w:pPr>
          </w:p>
        </w:tc>
        <w:tc>
          <w:tcPr>
            <w:tcW w:w="1709" w:type="dxa"/>
            <w:vMerge w:val="restart"/>
          </w:tcPr>
          <w:p w:rsidR="00454B71" w:rsidRPr="00D2117B" w:rsidRDefault="00454B71" w:rsidP="00454B71">
            <w:pPr>
              <w:ind w:firstLine="58"/>
              <w:rPr>
                <w:rFonts w:ascii="Times New Roman" w:eastAsia="Calibri" w:hAnsi="Times New Roman" w:cs="Times New Roman"/>
                <w:lang w:val="ro-RO"/>
              </w:rPr>
            </w:pPr>
            <w:r w:rsidRPr="00D2117B">
              <w:rPr>
                <w:rFonts w:ascii="Times New Roman" w:eastAsia="Calibri" w:hAnsi="Times New Roman" w:cs="Times New Roman"/>
                <w:lang w:val="ro-RO"/>
              </w:rPr>
              <w:t xml:space="preserve">▪ perioada de </w:t>
            </w:r>
            <w:proofErr w:type="spellStart"/>
            <w:r w:rsidRPr="00D2117B">
              <w:rPr>
                <w:rFonts w:ascii="Times New Roman" w:eastAsia="Calibri" w:hAnsi="Times New Roman" w:cs="Times New Roman"/>
                <w:lang w:val="ro-RO"/>
              </w:rPr>
              <w:t>constructie</w:t>
            </w:r>
            <w:proofErr w:type="spellEnd"/>
            <w:r w:rsidRPr="00D2117B">
              <w:rPr>
                <w:rFonts w:ascii="Times New Roman" w:eastAsia="Calibri" w:hAnsi="Times New Roman" w:cs="Times New Roman"/>
                <w:lang w:val="ro-RO"/>
              </w:rPr>
              <w:t xml:space="preserve"> si de exploatare</w:t>
            </w:r>
          </w:p>
          <w:p w:rsidR="00454B71" w:rsidRPr="00D2117B" w:rsidRDefault="00454B71" w:rsidP="00454B71">
            <w:pPr>
              <w:ind w:firstLine="58"/>
              <w:rPr>
                <w:rFonts w:ascii="Times New Roman" w:eastAsia="Calibri" w:hAnsi="Times New Roman" w:cs="Times New Roman"/>
                <w:lang w:val="ro-RO"/>
              </w:rPr>
            </w:pPr>
            <w:r w:rsidRPr="00D2117B">
              <w:rPr>
                <w:rFonts w:ascii="Times New Roman" w:eastAsia="Calibri" w:hAnsi="Times New Roman" w:cs="Times New Roman"/>
                <w:lang w:val="ro-RO"/>
              </w:rPr>
              <w:t>semestrial</w:t>
            </w:r>
          </w:p>
          <w:p w:rsidR="00454B71" w:rsidRPr="00D2117B" w:rsidRDefault="00454B71" w:rsidP="00454B71">
            <w:pPr>
              <w:ind w:firstLine="58"/>
              <w:jc w:val="both"/>
              <w:rPr>
                <w:rFonts w:ascii="Times New Roman" w:eastAsia="Calibri" w:hAnsi="Times New Roman" w:cs="Times New Roman"/>
                <w:lang w:val="ro-RO"/>
              </w:rPr>
            </w:pPr>
          </w:p>
          <w:p w:rsidR="00454B71" w:rsidRPr="00D2117B" w:rsidRDefault="00454B71" w:rsidP="00454B71">
            <w:pPr>
              <w:ind w:right="-108"/>
              <w:rPr>
                <w:rFonts w:ascii="Times New Roman" w:eastAsia="Calibri" w:hAnsi="Times New Roman" w:cs="Times New Roman"/>
                <w:lang w:val="ro-RO"/>
              </w:rPr>
            </w:pPr>
          </w:p>
        </w:tc>
        <w:tc>
          <w:tcPr>
            <w:tcW w:w="1891" w:type="dxa"/>
            <w:vMerge w:val="restart"/>
          </w:tcPr>
          <w:p w:rsidR="00454B71" w:rsidRPr="00D2117B" w:rsidRDefault="00454B71" w:rsidP="00454B71">
            <w:pPr>
              <w:ind w:firstLine="58"/>
              <w:jc w:val="both"/>
              <w:rPr>
                <w:rFonts w:ascii="Times New Roman" w:eastAsia="Calibri" w:hAnsi="Times New Roman" w:cs="Times New Roman"/>
                <w:lang w:val="ro-RO"/>
              </w:rPr>
            </w:pPr>
            <w:r w:rsidRPr="00D2117B">
              <w:rPr>
                <w:rFonts w:ascii="Times New Roman" w:eastAsia="Calibri" w:hAnsi="Times New Roman" w:cs="Times New Roman"/>
                <w:lang w:val="ro-RO"/>
              </w:rPr>
              <w:t>▪ un punct lângă aria protejată în partea de sud a carierei</w:t>
            </w:r>
          </w:p>
        </w:tc>
        <w:tc>
          <w:tcPr>
            <w:tcW w:w="2046" w:type="dxa"/>
            <w:tcBorders>
              <w:bottom w:val="single" w:sz="4" w:space="0" w:color="auto"/>
            </w:tcBorders>
          </w:tcPr>
          <w:p w:rsidR="00454B71" w:rsidRPr="00D2117B" w:rsidRDefault="00454B71" w:rsidP="00454B71">
            <w:pPr>
              <w:ind w:firstLine="58"/>
              <w:rPr>
                <w:rFonts w:ascii="Times New Roman" w:eastAsia="Calibri" w:hAnsi="Times New Roman" w:cs="Times New Roman"/>
                <w:snapToGrid w:val="0"/>
                <w:lang w:val="ro-RO" w:eastAsia="hu-HU"/>
              </w:rPr>
            </w:pPr>
            <w:r w:rsidRPr="00D2117B">
              <w:rPr>
                <w:rFonts w:ascii="Times New Roman" w:eastAsia="Calibri" w:hAnsi="Times New Roman" w:cs="Times New Roman"/>
                <w:snapToGrid w:val="0"/>
                <w:lang w:val="ro-RO" w:eastAsia="hu-HU"/>
              </w:rPr>
              <w:t>- conform</w:t>
            </w:r>
          </w:p>
          <w:p w:rsidR="00454B71" w:rsidRPr="00D2117B" w:rsidRDefault="00454B71" w:rsidP="00454B71">
            <w:pPr>
              <w:ind w:firstLine="58"/>
              <w:rPr>
                <w:rFonts w:ascii="Times New Roman" w:eastAsia="Calibri" w:hAnsi="Times New Roman" w:cs="Times New Roman"/>
                <w:snapToGrid w:val="0"/>
                <w:lang w:val="ro-RO" w:eastAsia="hu-HU"/>
              </w:rPr>
            </w:pPr>
            <w:r w:rsidRPr="00D2117B">
              <w:rPr>
                <w:rFonts w:ascii="Times New Roman" w:eastAsia="Calibri" w:hAnsi="Times New Roman" w:cs="Times New Roman"/>
                <w:snapToGrid w:val="0"/>
                <w:lang w:val="ro-RO" w:eastAsia="hu-HU"/>
              </w:rPr>
              <w:t>STAS 10813 -76</w:t>
            </w:r>
          </w:p>
          <w:p w:rsidR="00454B71" w:rsidRPr="00D2117B" w:rsidRDefault="00454B71" w:rsidP="00C637FA">
            <w:pPr>
              <w:rPr>
                <w:rFonts w:ascii="Times New Roman" w:eastAsia="Calibri" w:hAnsi="Times New Roman" w:cs="Times New Roman"/>
                <w:snapToGrid w:val="0"/>
                <w:lang w:val="ro-RO" w:eastAsia="hu-HU"/>
              </w:rPr>
            </w:pPr>
            <w:r w:rsidRPr="00D2117B">
              <w:rPr>
                <w:rFonts w:ascii="Times New Roman" w:eastAsia="Calibri" w:hAnsi="Times New Roman" w:cs="Times New Roman"/>
                <w:snapToGrid w:val="0"/>
                <w:lang w:val="ro-RO" w:eastAsia="hu-HU"/>
              </w:rPr>
              <w:t xml:space="preserve">- cu aparat automat de prelevare </w:t>
            </w:r>
          </w:p>
        </w:tc>
        <w:tc>
          <w:tcPr>
            <w:tcW w:w="2116" w:type="dxa"/>
            <w:gridSpan w:val="2"/>
            <w:vMerge w:val="restart"/>
          </w:tcPr>
          <w:p w:rsidR="00454B71" w:rsidRPr="00D2117B" w:rsidRDefault="00454B71" w:rsidP="00454B71">
            <w:pPr>
              <w:ind w:firstLine="58"/>
              <w:jc w:val="center"/>
              <w:rPr>
                <w:rFonts w:ascii="Times New Roman" w:eastAsia="Calibri" w:hAnsi="Times New Roman" w:cs="Times New Roman"/>
                <w:lang w:val="ro-RO"/>
              </w:rPr>
            </w:pPr>
          </w:p>
          <w:p w:rsidR="00454B71" w:rsidRPr="00D2117B" w:rsidRDefault="00454B71" w:rsidP="00454B71">
            <w:pPr>
              <w:ind w:right="-108" w:hanging="108"/>
              <w:jc w:val="center"/>
              <w:rPr>
                <w:rFonts w:ascii="Times New Roman" w:eastAsia="Calibri" w:hAnsi="Times New Roman" w:cs="Times New Roman"/>
                <w:bCs/>
                <w:lang w:val="ro-RO"/>
              </w:rPr>
            </w:pPr>
            <w:r w:rsidRPr="00D2117B">
              <w:rPr>
                <w:rFonts w:ascii="Times New Roman" w:eastAsia="Calibri" w:hAnsi="Times New Roman" w:cs="Times New Roman"/>
                <w:bCs/>
                <w:lang w:val="ro-RO"/>
              </w:rPr>
              <w:t>Legea 104/2011</w:t>
            </w:r>
          </w:p>
          <w:p w:rsidR="00454B71" w:rsidRPr="00D2117B" w:rsidRDefault="00454B71" w:rsidP="00454B71">
            <w:pPr>
              <w:ind w:right="-108" w:hanging="108"/>
              <w:jc w:val="center"/>
              <w:rPr>
                <w:rFonts w:ascii="Times New Roman" w:eastAsia="Calibri" w:hAnsi="Times New Roman" w:cs="Times New Roman"/>
                <w:lang w:val="ro-RO"/>
              </w:rPr>
            </w:pPr>
          </w:p>
          <w:p w:rsidR="00454B71" w:rsidRPr="00D2117B" w:rsidRDefault="00454B71" w:rsidP="00454B71">
            <w:pPr>
              <w:ind w:right="-108" w:hanging="108"/>
              <w:jc w:val="center"/>
              <w:rPr>
                <w:rFonts w:ascii="Times New Roman" w:eastAsia="Calibri" w:hAnsi="Times New Roman" w:cs="Times New Roman"/>
                <w:lang w:val="ro-RO"/>
              </w:rPr>
            </w:pPr>
            <w:r w:rsidRPr="00D2117B">
              <w:rPr>
                <w:rFonts w:ascii="Times New Roman" w:eastAsia="Calibri" w:hAnsi="Times New Roman" w:cs="Times New Roman"/>
                <w:bCs/>
                <w:lang w:val="ro-RO"/>
              </w:rPr>
              <w:t>STAS 12574 -87</w:t>
            </w:r>
          </w:p>
        </w:tc>
      </w:tr>
      <w:tr w:rsidR="00C637FA" w:rsidRPr="00D2117B" w:rsidTr="00C637FA">
        <w:trPr>
          <w:cantSplit/>
          <w:trHeight w:val="864"/>
        </w:trPr>
        <w:tc>
          <w:tcPr>
            <w:tcW w:w="0" w:type="auto"/>
          </w:tcPr>
          <w:p w:rsidR="00454B71" w:rsidRPr="00D2117B" w:rsidRDefault="00454B71" w:rsidP="00454B71">
            <w:pPr>
              <w:jc w:val="center"/>
              <w:rPr>
                <w:rFonts w:ascii="Times New Roman" w:eastAsia="Calibri" w:hAnsi="Times New Roman" w:cs="Times New Roman"/>
                <w:bCs/>
                <w:caps/>
                <w:lang w:val="ro-RO"/>
              </w:rPr>
            </w:pPr>
            <w:r w:rsidRPr="00D2117B">
              <w:rPr>
                <w:rFonts w:ascii="Times New Roman" w:eastAsia="Calibri" w:hAnsi="Times New Roman" w:cs="Times New Roman"/>
                <w:bCs/>
                <w:caps/>
                <w:lang w:val="ro-RO"/>
              </w:rPr>
              <w:t>2.</w:t>
            </w:r>
          </w:p>
        </w:tc>
        <w:tc>
          <w:tcPr>
            <w:tcW w:w="1377" w:type="dxa"/>
          </w:tcPr>
          <w:p w:rsidR="00454B71" w:rsidRPr="00D2117B" w:rsidRDefault="00454B71" w:rsidP="00C637FA">
            <w:pPr>
              <w:jc w:val="center"/>
              <w:rPr>
                <w:rFonts w:ascii="Times New Roman" w:eastAsia="Calibri" w:hAnsi="Times New Roman" w:cs="Times New Roman"/>
                <w:snapToGrid w:val="0"/>
                <w:lang w:val="ro-RO" w:eastAsia="hu-HU"/>
              </w:rPr>
            </w:pPr>
            <w:r w:rsidRPr="00D2117B">
              <w:rPr>
                <w:rFonts w:ascii="Times New Roman" w:eastAsia="Calibri" w:hAnsi="Times New Roman" w:cs="Times New Roman"/>
                <w:bCs/>
                <w:lang w:val="ro-RO"/>
              </w:rPr>
              <w:t>Noxe gazoase</w:t>
            </w:r>
            <w:r w:rsidRPr="00D2117B">
              <w:rPr>
                <w:rFonts w:ascii="Times New Roman" w:eastAsia="Calibri" w:hAnsi="Times New Roman" w:cs="Times New Roman"/>
                <w:bCs/>
                <w:caps/>
                <w:lang w:val="ro-RO"/>
              </w:rPr>
              <w:t>:</w:t>
            </w:r>
            <w:r w:rsidR="00C637FA" w:rsidRPr="00D2117B">
              <w:rPr>
                <w:rFonts w:ascii="Times New Roman" w:eastAsia="Calibri" w:hAnsi="Times New Roman" w:cs="Times New Roman"/>
                <w:bCs/>
                <w:caps/>
                <w:lang w:val="ro-RO"/>
              </w:rPr>
              <w:t xml:space="preserve"> </w:t>
            </w:r>
            <w:r w:rsidRPr="00D2117B">
              <w:rPr>
                <w:rFonts w:ascii="Times New Roman" w:eastAsia="Calibri" w:hAnsi="Times New Roman" w:cs="Times New Roman"/>
                <w:snapToGrid w:val="0"/>
                <w:lang w:val="ro-RO" w:eastAsia="hu-HU"/>
              </w:rPr>
              <w:t>CO, NO</w:t>
            </w:r>
            <w:r w:rsidRPr="00D2117B">
              <w:rPr>
                <w:rFonts w:ascii="Times New Roman" w:eastAsia="Calibri" w:hAnsi="Times New Roman" w:cs="Times New Roman"/>
                <w:snapToGrid w:val="0"/>
                <w:vertAlign w:val="subscript"/>
                <w:lang w:val="ro-RO" w:eastAsia="hu-HU"/>
              </w:rPr>
              <w:t>X</w:t>
            </w:r>
          </w:p>
        </w:tc>
        <w:tc>
          <w:tcPr>
            <w:tcW w:w="1709" w:type="dxa"/>
            <w:vMerge/>
          </w:tcPr>
          <w:p w:rsidR="00454B71" w:rsidRPr="00D2117B" w:rsidRDefault="00454B71" w:rsidP="00454B71">
            <w:pPr>
              <w:jc w:val="center"/>
              <w:rPr>
                <w:rFonts w:ascii="Times New Roman" w:eastAsia="Calibri" w:hAnsi="Times New Roman" w:cs="Times New Roman"/>
                <w:bCs/>
                <w:iCs/>
                <w:lang w:val="ro-RO"/>
              </w:rPr>
            </w:pPr>
          </w:p>
        </w:tc>
        <w:tc>
          <w:tcPr>
            <w:tcW w:w="1891" w:type="dxa"/>
            <w:vMerge/>
          </w:tcPr>
          <w:p w:rsidR="00454B71" w:rsidRPr="00D2117B" w:rsidRDefault="00454B71" w:rsidP="00454B71">
            <w:pPr>
              <w:jc w:val="center"/>
              <w:rPr>
                <w:rFonts w:ascii="Times New Roman" w:eastAsia="Calibri" w:hAnsi="Times New Roman" w:cs="Times New Roman"/>
                <w:bCs/>
                <w:caps/>
                <w:highlight w:val="cyan"/>
                <w:lang w:val="ro-RO"/>
              </w:rPr>
            </w:pPr>
          </w:p>
        </w:tc>
        <w:tc>
          <w:tcPr>
            <w:tcW w:w="2046" w:type="dxa"/>
          </w:tcPr>
          <w:p w:rsidR="00454B71" w:rsidRPr="00D2117B" w:rsidRDefault="00454B71" w:rsidP="00C637FA">
            <w:pPr>
              <w:spacing w:after="0" w:line="240" w:lineRule="auto"/>
              <w:jc w:val="center"/>
              <w:rPr>
                <w:rFonts w:ascii="Times New Roman" w:eastAsia="Calibri" w:hAnsi="Times New Roman" w:cs="Times New Roman"/>
                <w:snapToGrid w:val="0"/>
                <w:lang w:val="ro-RO" w:eastAsia="hu-HU"/>
              </w:rPr>
            </w:pPr>
            <w:r w:rsidRPr="00D2117B">
              <w:rPr>
                <w:rFonts w:ascii="Times New Roman" w:eastAsia="Calibri" w:hAnsi="Times New Roman" w:cs="Times New Roman"/>
                <w:snapToGrid w:val="0"/>
                <w:lang w:val="ro-RO" w:eastAsia="hu-HU"/>
              </w:rPr>
              <w:t>Conform:</w:t>
            </w:r>
          </w:p>
          <w:p w:rsidR="00454B71" w:rsidRPr="00D2117B" w:rsidRDefault="00C637FA" w:rsidP="00C637FA">
            <w:pPr>
              <w:spacing w:after="0" w:line="240" w:lineRule="auto"/>
              <w:jc w:val="center"/>
              <w:rPr>
                <w:rFonts w:ascii="Times New Roman" w:eastAsia="Calibri" w:hAnsi="Times New Roman" w:cs="Times New Roman"/>
                <w:snapToGrid w:val="0"/>
                <w:lang w:val="ro-RO" w:eastAsia="hu-HU"/>
              </w:rPr>
            </w:pPr>
            <w:r w:rsidRPr="00D2117B">
              <w:rPr>
                <w:rFonts w:ascii="Times New Roman" w:eastAsia="Calibri" w:hAnsi="Times New Roman" w:cs="Times New Roman"/>
                <w:snapToGrid w:val="0"/>
                <w:lang w:val="ro-RO" w:eastAsia="hu-HU"/>
              </w:rPr>
              <w:t>SR ISO 8186/ 97</w:t>
            </w:r>
          </w:p>
          <w:p w:rsidR="00454B71" w:rsidRPr="00D2117B" w:rsidRDefault="00454B71" w:rsidP="00C637FA">
            <w:pPr>
              <w:spacing w:after="0" w:line="240" w:lineRule="auto"/>
              <w:ind w:left="6"/>
              <w:jc w:val="center"/>
              <w:rPr>
                <w:rFonts w:ascii="Times New Roman" w:eastAsia="Calibri" w:hAnsi="Times New Roman" w:cs="Times New Roman"/>
                <w:snapToGrid w:val="0"/>
                <w:lang w:val="ro-RO" w:eastAsia="hu-HU"/>
              </w:rPr>
            </w:pPr>
            <w:r w:rsidRPr="00D2117B">
              <w:rPr>
                <w:rFonts w:ascii="Times New Roman" w:eastAsia="Calibri" w:hAnsi="Times New Roman" w:cs="Times New Roman"/>
                <w:snapToGrid w:val="0"/>
                <w:lang w:val="ro-RO" w:eastAsia="hu-HU"/>
              </w:rPr>
              <w:t>SR ISO 6767/ 2000</w:t>
            </w:r>
          </w:p>
        </w:tc>
        <w:tc>
          <w:tcPr>
            <w:tcW w:w="2116" w:type="dxa"/>
            <w:gridSpan w:val="2"/>
            <w:vMerge/>
          </w:tcPr>
          <w:p w:rsidR="00454B71" w:rsidRPr="00D2117B" w:rsidRDefault="00454B71" w:rsidP="00454B71">
            <w:pPr>
              <w:jc w:val="center"/>
              <w:rPr>
                <w:rFonts w:ascii="Times New Roman" w:eastAsia="Calibri" w:hAnsi="Times New Roman" w:cs="Times New Roman"/>
                <w:bCs/>
                <w:caps/>
                <w:lang w:val="ro-RO"/>
              </w:rPr>
            </w:pPr>
          </w:p>
        </w:tc>
      </w:tr>
      <w:tr w:rsidR="00C637FA" w:rsidRPr="00D2117B" w:rsidTr="00C637FA">
        <w:trPr>
          <w:cantSplit/>
          <w:trHeight w:val="1974"/>
        </w:trPr>
        <w:tc>
          <w:tcPr>
            <w:tcW w:w="0" w:type="auto"/>
            <w:tcBorders>
              <w:bottom w:val="single" w:sz="4" w:space="0" w:color="auto"/>
            </w:tcBorders>
          </w:tcPr>
          <w:p w:rsidR="00454B71" w:rsidRPr="00D2117B" w:rsidRDefault="00454B71" w:rsidP="00454B71">
            <w:pPr>
              <w:jc w:val="center"/>
              <w:rPr>
                <w:rFonts w:ascii="Times New Roman" w:eastAsia="Calibri" w:hAnsi="Times New Roman" w:cs="Times New Roman"/>
                <w:bCs/>
                <w:caps/>
                <w:lang w:val="ro-RO"/>
              </w:rPr>
            </w:pPr>
            <w:r w:rsidRPr="00D2117B">
              <w:rPr>
                <w:rFonts w:ascii="Times New Roman" w:eastAsia="Calibri" w:hAnsi="Times New Roman" w:cs="Times New Roman"/>
                <w:bCs/>
                <w:caps/>
                <w:lang w:val="ro-RO"/>
              </w:rPr>
              <w:t>3.</w:t>
            </w:r>
          </w:p>
        </w:tc>
        <w:tc>
          <w:tcPr>
            <w:tcW w:w="1377" w:type="dxa"/>
            <w:tcBorders>
              <w:bottom w:val="single" w:sz="4" w:space="0" w:color="auto"/>
            </w:tcBorders>
          </w:tcPr>
          <w:p w:rsidR="00454B71" w:rsidRPr="00D2117B" w:rsidRDefault="00454B71" w:rsidP="00454B71">
            <w:pPr>
              <w:ind w:right="-108"/>
              <w:rPr>
                <w:rFonts w:ascii="Times New Roman" w:eastAsia="Calibri" w:hAnsi="Times New Roman" w:cs="Times New Roman"/>
                <w:bCs/>
                <w:lang w:val="ro-RO"/>
              </w:rPr>
            </w:pPr>
            <w:r w:rsidRPr="00D2117B">
              <w:rPr>
                <w:rFonts w:ascii="Times New Roman" w:eastAsia="Calibri" w:hAnsi="Times New Roman" w:cs="Times New Roman"/>
                <w:lang w:val="ro-RO"/>
              </w:rPr>
              <w:t>- Pulberi in suspensie PM10 (aerosoli)</w:t>
            </w:r>
          </w:p>
        </w:tc>
        <w:tc>
          <w:tcPr>
            <w:tcW w:w="1709" w:type="dxa"/>
            <w:tcBorders>
              <w:bottom w:val="single" w:sz="4" w:space="0" w:color="auto"/>
            </w:tcBorders>
          </w:tcPr>
          <w:p w:rsidR="00454B71" w:rsidRPr="00D2117B" w:rsidRDefault="00454B71" w:rsidP="005E0051">
            <w:pPr>
              <w:spacing w:after="0" w:line="240" w:lineRule="auto"/>
              <w:ind w:right="-108" w:firstLine="58"/>
              <w:rPr>
                <w:rFonts w:ascii="Times New Roman" w:eastAsia="Calibri" w:hAnsi="Times New Roman" w:cs="Times New Roman"/>
                <w:lang w:val="ro-RO"/>
              </w:rPr>
            </w:pPr>
            <w:r w:rsidRPr="00D2117B">
              <w:rPr>
                <w:rFonts w:ascii="Times New Roman" w:eastAsia="Calibri" w:hAnsi="Times New Roman" w:cs="Times New Roman"/>
                <w:lang w:val="ro-RO"/>
              </w:rPr>
              <w:t xml:space="preserve">▪ </w:t>
            </w:r>
            <w:proofErr w:type="spellStart"/>
            <w:r w:rsidRPr="00D2117B">
              <w:rPr>
                <w:rFonts w:ascii="Times New Roman" w:eastAsia="Calibri" w:hAnsi="Times New Roman" w:cs="Times New Roman"/>
                <w:lang w:val="ro-RO"/>
              </w:rPr>
              <w:t>dupa</w:t>
            </w:r>
            <w:proofErr w:type="spellEnd"/>
            <w:r w:rsidRPr="00D2117B">
              <w:rPr>
                <w:rFonts w:ascii="Times New Roman" w:eastAsia="Calibri" w:hAnsi="Times New Roman" w:cs="Times New Roman"/>
                <w:lang w:val="ro-RO"/>
              </w:rPr>
              <w:t xml:space="preserve"> </w:t>
            </w:r>
            <w:proofErr w:type="spellStart"/>
            <w:r w:rsidRPr="00D2117B">
              <w:rPr>
                <w:rFonts w:ascii="Times New Roman" w:eastAsia="Calibri" w:hAnsi="Times New Roman" w:cs="Times New Roman"/>
                <w:lang w:val="ro-RO"/>
              </w:rPr>
              <w:t>incetarea</w:t>
            </w:r>
            <w:proofErr w:type="spellEnd"/>
            <w:r w:rsidRPr="00D2117B">
              <w:rPr>
                <w:rFonts w:ascii="Times New Roman" w:eastAsia="Calibri" w:hAnsi="Times New Roman" w:cs="Times New Roman"/>
                <w:lang w:val="ro-RO"/>
              </w:rPr>
              <w:t xml:space="preserve"> </w:t>
            </w:r>
            <w:proofErr w:type="spellStart"/>
            <w:r w:rsidRPr="00D2117B">
              <w:rPr>
                <w:rFonts w:ascii="Times New Roman" w:eastAsia="Calibri" w:hAnsi="Times New Roman" w:cs="Times New Roman"/>
                <w:lang w:val="ro-RO"/>
              </w:rPr>
              <w:t>activitatii</w:t>
            </w:r>
            <w:proofErr w:type="spellEnd"/>
            <w:r w:rsidRPr="00D2117B">
              <w:rPr>
                <w:rFonts w:ascii="Times New Roman" w:eastAsia="Calibri" w:hAnsi="Times New Roman" w:cs="Times New Roman"/>
                <w:lang w:val="ro-RO"/>
              </w:rPr>
              <w:t xml:space="preserve"> + perioada de </w:t>
            </w:r>
            <w:proofErr w:type="spellStart"/>
            <w:r w:rsidRPr="00D2117B">
              <w:rPr>
                <w:rFonts w:ascii="Times New Roman" w:eastAsia="Calibri" w:hAnsi="Times New Roman" w:cs="Times New Roman"/>
                <w:lang w:val="ro-RO"/>
              </w:rPr>
              <w:t>inchidere</w:t>
            </w:r>
            <w:proofErr w:type="spellEnd"/>
            <w:r w:rsidRPr="00D2117B">
              <w:rPr>
                <w:rFonts w:ascii="Times New Roman" w:eastAsia="Calibri" w:hAnsi="Times New Roman" w:cs="Times New Roman"/>
                <w:lang w:val="ro-RO"/>
              </w:rPr>
              <w:t xml:space="preserve"> si ecologizare </w:t>
            </w:r>
          </w:p>
          <w:p w:rsidR="005E0051" w:rsidRPr="00D2117B" w:rsidRDefault="005E0051" w:rsidP="005E0051">
            <w:pPr>
              <w:spacing w:after="0" w:line="240" w:lineRule="auto"/>
              <w:ind w:right="-108" w:firstLine="58"/>
              <w:rPr>
                <w:rFonts w:ascii="Times New Roman" w:eastAsia="Calibri" w:hAnsi="Times New Roman" w:cs="Times New Roman"/>
                <w:lang w:val="ro-RO"/>
              </w:rPr>
            </w:pPr>
          </w:p>
          <w:p w:rsidR="00454B71" w:rsidRPr="00D2117B" w:rsidRDefault="00454B71" w:rsidP="005E0051">
            <w:pPr>
              <w:tabs>
                <w:tab w:val="num" w:pos="175"/>
                <w:tab w:val="num" w:pos="720"/>
              </w:tabs>
              <w:spacing w:after="0" w:line="240" w:lineRule="auto"/>
              <w:ind w:right="-108"/>
              <w:rPr>
                <w:rFonts w:ascii="Times New Roman" w:eastAsia="Calibri" w:hAnsi="Times New Roman" w:cs="Times New Roman"/>
                <w:bCs/>
                <w:iCs/>
                <w:lang w:val="ro-RO"/>
              </w:rPr>
            </w:pPr>
            <w:r w:rsidRPr="00D2117B">
              <w:rPr>
                <w:rFonts w:ascii="Times New Roman" w:eastAsia="Calibri" w:hAnsi="Times New Roman" w:cs="Times New Roman"/>
                <w:lang w:val="ro-RO"/>
              </w:rPr>
              <w:t>- semestrial</w:t>
            </w:r>
          </w:p>
        </w:tc>
        <w:tc>
          <w:tcPr>
            <w:tcW w:w="1891" w:type="dxa"/>
            <w:tcBorders>
              <w:bottom w:val="single" w:sz="4" w:space="0" w:color="auto"/>
            </w:tcBorders>
          </w:tcPr>
          <w:p w:rsidR="00454B71" w:rsidRPr="00D2117B" w:rsidRDefault="00454B71" w:rsidP="00454B71">
            <w:pPr>
              <w:ind w:firstLine="58"/>
              <w:rPr>
                <w:rFonts w:ascii="Times New Roman" w:eastAsia="Calibri" w:hAnsi="Times New Roman" w:cs="Times New Roman"/>
                <w:lang w:val="ro-RO"/>
              </w:rPr>
            </w:pPr>
            <w:r w:rsidRPr="00D2117B">
              <w:rPr>
                <w:rFonts w:ascii="Times New Roman" w:eastAsia="Calibri" w:hAnsi="Times New Roman" w:cs="Times New Roman"/>
                <w:lang w:val="ro-RO"/>
              </w:rPr>
              <w:t>▪ un punct lângă aria protejată în partea de sud a carierei</w:t>
            </w:r>
          </w:p>
          <w:p w:rsidR="00454B71" w:rsidRPr="00D2117B" w:rsidRDefault="00454B71" w:rsidP="00454B71">
            <w:pPr>
              <w:jc w:val="center"/>
              <w:rPr>
                <w:rFonts w:ascii="Times New Roman" w:eastAsia="Calibri" w:hAnsi="Times New Roman" w:cs="Times New Roman"/>
                <w:bCs/>
                <w:caps/>
                <w:lang w:val="ro-RO"/>
              </w:rPr>
            </w:pPr>
          </w:p>
        </w:tc>
        <w:tc>
          <w:tcPr>
            <w:tcW w:w="2046" w:type="dxa"/>
            <w:tcBorders>
              <w:bottom w:val="single" w:sz="4" w:space="0" w:color="auto"/>
            </w:tcBorders>
          </w:tcPr>
          <w:p w:rsidR="00454B71" w:rsidRPr="00D2117B" w:rsidRDefault="00454B71" w:rsidP="005E0051">
            <w:pPr>
              <w:spacing w:after="0" w:line="240" w:lineRule="auto"/>
              <w:ind w:firstLine="58"/>
              <w:rPr>
                <w:rFonts w:ascii="Times New Roman" w:eastAsia="Calibri" w:hAnsi="Times New Roman" w:cs="Times New Roman"/>
                <w:snapToGrid w:val="0"/>
                <w:lang w:val="ro-RO" w:eastAsia="hu-HU"/>
              </w:rPr>
            </w:pPr>
            <w:r w:rsidRPr="00D2117B">
              <w:rPr>
                <w:rFonts w:ascii="Times New Roman" w:eastAsia="Calibri" w:hAnsi="Times New Roman" w:cs="Times New Roman"/>
                <w:snapToGrid w:val="0"/>
                <w:lang w:val="ro-RO" w:eastAsia="hu-HU"/>
              </w:rPr>
              <w:t>- conform</w:t>
            </w:r>
          </w:p>
          <w:p w:rsidR="00454B71" w:rsidRPr="00D2117B" w:rsidRDefault="00454B71" w:rsidP="005E0051">
            <w:pPr>
              <w:spacing w:after="0" w:line="240" w:lineRule="auto"/>
              <w:ind w:firstLine="58"/>
              <w:rPr>
                <w:rFonts w:ascii="Times New Roman" w:eastAsia="Calibri" w:hAnsi="Times New Roman" w:cs="Times New Roman"/>
                <w:snapToGrid w:val="0"/>
                <w:lang w:val="ro-RO" w:eastAsia="hu-HU"/>
              </w:rPr>
            </w:pPr>
            <w:r w:rsidRPr="00D2117B">
              <w:rPr>
                <w:rFonts w:ascii="Times New Roman" w:eastAsia="Calibri" w:hAnsi="Times New Roman" w:cs="Times New Roman"/>
                <w:snapToGrid w:val="0"/>
                <w:lang w:val="ro-RO" w:eastAsia="hu-HU"/>
              </w:rPr>
              <w:t>STAS 10813 -76</w:t>
            </w:r>
          </w:p>
          <w:p w:rsidR="00454B71" w:rsidRPr="00D2117B" w:rsidRDefault="00454B71" w:rsidP="005E0051">
            <w:pPr>
              <w:spacing w:after="0" w:line="240" w:lineRule="auto"/>
              <w:jc w:val="center"/>
              <w:rPr>
                <w:rFonts w:ascii="Times New Roman" w:eastAsia="Calibri" w:hAnsi="Times New Roman" w:cs="Times New Roman"/>
                <w:snapToGrid w:val="0"/>
                <w:lang w:val="ro-RO" w:eastAsia="hu-HU"/>
              </w:rPr>
            </w:pPr>
            <w:r w:rsidRPr="00D2117B">
              <w:rPr>
                <w:rFonts w:ascii="Times New Roman" w:eastAsia="Calibri" w:hAnsi="Times New Roman" w:cs="Times New Roman"/>
                <w:snapToGrid w:val="0"/>
                <w:lang w:val="ro-RO" w:eastAsia="hu-HU"/>
              </w:rPr>
              <w:t>- cu aparat automat de prelevare</w:t>
            </w:r>
          </w:p>
        </w:tc>
        <w:tc>
          <w:tcPr>
            <w:tcW w:w="2116" w:type="dxa"/>
            <w:gridSpan w:val="2"/>
            <w:tcBorders>
              <w:bottom w:val="single" w:sz="4" w:space="0" w:color="auto"/>
            </w:tcBorders>
          </w:tcPr>
          <w:p w:rsidR="00454B71" w:rsidRPr="00D2117B" w:rsidRDefault="00454B71" w:rsidP="00454B71">
            <w:pPr>
              <w:ind w:right="-108" w:hanging="108"/>
              <w:jc w:val="center"/>
              <w:rPr>
                <w:rFonts w:ascii="Times New Roman" w:eastAsia="Calibri" w:hAnsi="Times New Roman" w:cs="Times New Roman"/>
                <w:bCs/>
                <w:caps/>
                <w:lang w:val="ro-RO"/>
              </w:rPr>
            </w:pPr>
            <w:r w:rsidRPr="00D2117B">
              <w:rPr>
                <w:rFonts w:ascii="Times New Roman" w:eastAsia="Calibri" w:hAnsi="Times New Roman" w:cs="Times New Roman"/>
                <w:bCs/>
                <w:lang w:val="ro-RO"/>
              </w:rPr>
              <w:t>STAS 12574 -87</w:t>
            </w:r>
          </w:p>
        </w:tc>
      </w:tr>
    </w:tbl>
    <w:p w:rsidR="00454B71" w:rsidRPr="00D2117B" w:rsidRDefault="00454B71" w:rsidP="00454B71">
      <w:pPr>
        <w:widowControl w:val="0"/>
        <w:autoSpaceDE w:val="0"/>
        <w:autoSpaceDN w:val="0"/>
        <w:adjustRightInd w:val="0"/>
        <w:spacing w:line="360" w:lineRule="auto"/>
        <w:contextualSpacing/>
        <w:jc w:val="both"/>
        <w:rPr>
          <w:rFonts w:ascii="Times New Roman" w:eastAsia="Calibri" w:hAnsi="Times New Roman" w:cs="Times New Roman"/>
          <w:iCs/>
          <w:lang w:val="ro-RO" w:bidi="en-US"/>
        </w:rPr>
      </w:pPr>
    </w:p>
    <w:p w:rsidR="00454B71" w:rsidRPr="00D2117B" w:rsidRDefault="00454B71" w:rsidP="00906D9D">
      <w:pPr>
        <w:pStyle w:val="Listparagraf"/>
        <w:widowControl w:val="0"/>
        <w:numPr>
          <w:ilvl w:val="0"/>
          <w:numId w:val="29"/>
        </w:numPr>
        <w:autoSpaceDE w:val="0"/>
        <w:autoSpaceDN w:val="0"/>
        <w:adjustRightInd w:val="0"/>
        <w:spacing w:after="100" w:afterAutospacing="1"/>
        <w:jc w:val="both"/>
        <w:rPr>
          <w:rFonts w:eastAsia="Calibri"/>
          <w:b/>
          <w:iCs/>
          <w:lang w:val="ro-RO" w:bidi="en-US"/>
        </w:rPr>
      </w:pPr>
      <w:r w:rsidRPr="00D2117B">
        <w:rPr>
          <w:rFonts w:eastAsia="Calibri"/>
          <w:b/>
          <w:iCs/>
          <w:lang w:val="ro-RO" w:bidi="en-US"/>
        </w:rPr>
        <w:t>BIODIVERSITATE:</w:t>
      </w:r>
    </w:p>
    <w:p w:rsidR="00454B71" w:rsidRPr="00D2117B" w:rsidRDefault="00454B71" w:rsidP="00906D9D">
      <w:pPr>
        <w:spacing w:after="100" w:afterAutospacing="1" w:line="240" w:lineRule="auto"/>
        <w:rPr>
          <w:rFonts w:ascii="Calibri" w:eastAsia="Calibri" w:hAnsi="Calibri" w:cs="Times New Roman"/>
          <w:i/>
          <w:iCs/>
          <w:lang w:val="ro-RO" w:bidi="en-US"/>
        </w:rPr>
      </w:pPr>
      <w:r w:rsidRPr="00D2117B">
        <w:rPr>
          <w:rFonts w:ascii="Times New Roman" w:eastAsia="Calibri" w:hAnsi="Times New Roman" w:cs="Times New Roman"/>
          <w:sz w:val="24"/>
          <w:szCs w:val="24"/>
          <w:u w:val="single"/>
          <w:lang w:val="ro-RO" w:bidi="en-US"/>
        </w:rPr>
        <w:t>Monitorizarea biodiversităţii</w:t>
      </w:r>
      <w:r w:rsidRPr="00D2117B">
        <w:rPr>
          <w:rFonts w:ascii="Times New Roman" w:eastAsia="Calibri" w:hAnsi="Times New Roman" w:cs="Times New Roman"/>
          <w:i/>
          <w:iCs/>
          <w:sz w:val="24"/>
          <w:szCs w:val="24"/>
          <w:lang w:val="ro-RO" w:bidi="en-US"/>
        </w:rPr>
        <w:t xml:space="preserve"> </w:t>
      </w:r>
      <w:r w:rsidRPr="00D2117B">
        <w:rPr>
          <w:rFonts w:ascii="Times New Roman" w:eastAsia="Calibri" w:hAnsi="Times New Roman" w:cs="Times New Roman"/>
          <w:iCs/>
          <w:sz w:val="24"/>
          <w:szCs w:val="24"/>
          <w:lang w:val="ro-RO" w:bidi="en-US"/>
        </w:rPr>
        <w:t xml:space="preserve">din zona de influență a activității carierei </w:t>
      </w:r>
      <w:proofErr w:type="spellStart"/>
      <w:r w:rsidRPr="00D2117B">
        <w:rPr>
          <w:rFonts w:ascii="Times New Roman" w:eastAsia="Calibri" w:hAnsi="Times New Roman" w:cs="Times New Roman"/>
          <w:iCs/>
          <w:sz w:val="24"/>
          <w:szCs w:val="24"/>
          <w:lang w:val="ro-RO" w:bidi="en-US"/>
        </w:rPr>
        <w:t>Ciongani</w:t>
      </w:r>
      <w:proofErr w:type="spellEnd"/>
      <w:r w:rsidRPr="00D2117B">
        <w:rPr>
          <w:rFonts w:ascii="Times New Roman" w:eastAsia="Calibri" w:hAnsi="Times New Roman" w:cs="Times New Roman"/>
          <w:iCs/>
          <w:sz w:val="24"/>
          <w:szCs w:val="24"/>
          <w:lang w:val="ro-RO" w:bidi="en-US"/>
        </w:rPr>
        <w:t xml:space="preserve"> se va realiza în toate fazele proiectului conform informaţiilor din studiul de Evaluare Adecvată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5935"/>
        <w:gridCol w:w="2673"/>
      </w:tblGrid>
      <w:tr w:rsidR="00454B71" w:rsidRPr="00D2117B" w:rsidTr="00011B8C">
        <w:trPr>
          <w:jc w:val="center"/>
        </w:trPr>
        <w:tc>
          <w:tcPr>
            <w:tcW w:w="505" w:type="dxa"/>
          </w:tcPr>
          <w:p w:rsidR="00454B71" w:rsidRPr="00D2117B" w:rsidRDefault="00454B71" w:rsidP="00454B71">
            <w:pPr>
              <w:jc w:val="center"/>
              <w:rPr>
                <w:rFonts w:ascii="Times New Roman" w:eastAsia="Calibri" w:hAnsi="Times New Roman" w:cs="Times New Roman"/>
                <w:b/>
                <w:lang w:val="ro-RO"/>
              </w:rPr>
            </w:pPr>
            <w:r w:rsidRPr="00D2117B">
              <w:rPr>
                <w:rFonts w:ascii="Times New Roman" w:eastAsia="Calibri" w:hAnsi="Times New Roman" w:cs="Times New Roman"/>
                <w:b/>
                <w:lang w:val="ro-RO"/>
              </w:rPr>
              <w:t>Nr. Crt.</w:t>
            </w:r>
          </w:p>
        </w:tc>
        <w:tc>
          <w:tcPr>
            <w:tcW w:w="6011" w:type="dxa"/>
          </w:tcPr>
          <w:p w:rsidR="00454B71" w:rsidRPr="00D2117B" w:rsidRDefault="00454B71" w:rsidP="00454B71">
            <w:pPr>
              <w:jc w:val="center"/>
              <w:rPr>
                <w:rFonts w:ascii="Times New Roman" w:eastAsia="Calibri" w:hAnsi="Times New Roman" w:cs="Times New Roman"/>
                <w:b/>
                <w:lang w:val="ro-RO"/>
              </w:rPr>
            </w:pPr>
            <w:r w:rsidRPr="00D2117B">
              <w:rPr>
                <w:rFonts w:ascii="Times New Roman" w:eastAsia="Calibri" w:hAnsi="Times New Roman" w:cs="Times New Roman"/>
                <w:b/>
                <w:lang w:val="ro-RO"/>
              </w:rPr>
              <w:t>Denumire măsură</w:t>
            </w:r>
          </w:p>
        </w:tc>
        <w:tc>
          <w:tcPr>
            <w:tcW w:w="2693" w:type="dxa"/>
          </w:tcPr>
          <w:p w:rsidR="00454B71" w:rsidRPr="00D2117B" w:rsidRDefault="00454B71" w:rsidP="00454B71">
            <w:pPr>
              <w:jc w:val="center"/>
              <w:rPr>
                <w:rFonts w:ascii="Times New Roman" w:eastAsia="Calibri" w:hAnsi="Times New Roman" w:cs="Times New Roman"/>
                <w:b/>
                <w:lang w:val="ro-RO"/>
              </w:rPr>
            </w:pPr>
            <w:r w:rsidRPr="00D2117B">
              <w:rPr>
                <w:rFonts w:ascii="Times New Roman" w:eastAsia="Calibri" w:hAnsi="Times New Roman" w:cs="Times New Roman"/>
                <w:b/>
                <w:lang w:val="ro-RO"/>
              </w:rPr>
              <w:t>Perioadă de implementare</w:t>
            </w:r>
          </w:p>
        </w:tc>
      </w:tr>
      <w:tr w:rsidR="00454B71" w:rsidRPr="00D2117B" w:rsidTr="00011B8C">
        <w:trPr>
          <w:jc w:val="center"/>
        </w:trPr>
        <w:tc>
          <w:tcPr>
            <w:tcW w:w="505" w:type="dxa"/>
          </w:tcPr>
          <w:p w:rsidR="00454B71" w:rsidRPr="00D2117B" w:rsidRDefault="00454B71" w:rsidP="00454B71">
            <w:pPr>
              <w:jc w:val="center"/>
              <w:rPr>
                <w:rFonts w:ascii="Times New Roman" w:eastAsia="Calibri" w:hAnsi="Times New Roman" w:cs="Times New Roman"/>
                <w:lang w:val="ro-RO"/>
              </w:rPr>
            </w:pPr>
            <w:r w:rsidRPr="00D2117B">
              <w:rPr>
                <w:rFonts w:ascii="Times New Roman" w:eastAsia="Calibri" w:hAnsi="Times New Roman" w:cs="Times New Roman"/>
                <w:lang w:val="ro-RO"/>
              </w:rPr>
              <w:t>1</w:t>
            </w:r>
          </w:p>
        </w:tc>
        <w:tc>
          <w:tcPr>
            <w:tcW w:w="6011" w:type="dxa"/>
          </w:tcPr>
          <w:p w:rsidR="00454B71" w:rsidRPr="00D2117B" w:rsidRDefault="00454B71" w:rsidP="00454B71">
            <w:pPr>
              <w:rPr>
                <w:rFonts w:ascii="Times New Roman" w:eastAsia="Calibri" w:hAnsi="Times New Roman" w:cs="Times New Roman"/>
                <w:lang w:val="ro-RO"/>
              </w:rPr>
            </w:pPr>
            <w:r w:rsidRPr="00D2117B">
              <w:rPr>
                <w:rFonts w:ascii="Times New Roman" w:eastAsia="Calibri" w:hAnsi="Times New Roman" w:cs="Times New Roman"/>
                <w:lang w:val="ro-RO"/>
              </w:rPr>
              <w:t>Restricționarea defrișării în afara perioadei de reproducere a păsărilor pentru care situl a fost desemnat</w:t>
            </w:r>
          </w:p>
        </w:tc>
        <w:tc>
          <w:tcPr>
            <w:tcW w:w="2693" w:type="dxa"/>
          </w:tcPr>
          <w:p w:rsidR="00454B71" w:rsidRPr="00D2117B" w:rsidRDefault="00454B71" w:rsidP="00454B71">
            <w:pPr>
              <w:jc w:val="center"/>
              <w:rPr>
                <w:rFonts w:ascii="Times New Roman" w:eastAsia="Calibri" w:hAnsi="Times New Roman" w:cs="Times New Roman"/>
                <w:lang w:val="ro-RO"/>
              </w:rPr>
            </w:pPr>
            <w:r w:rsidRPr="00D2117B">
              <w:rPr>
                <w:rFonts w:ascii="Times New Roman" w:eastAsia="Calibri" w:hAnsi="Times New Roman" w:cs="Times New Roman"/>
                <w:lang w:val="ro-RO"/>
              </w:rPr>
              <w:t xml:space="preserve">Septembrie </w:t>
            </w:r>
            <w:proofErr w:type="spellStart"/>
            <w:r w:rsidRPr="00D2117B">
              <w:rPr>
                <w:rFonts w:ascii="Times New Roman" w:eastAsia="Calibri" w:hAnsi="Times New Roman" w:cs="Times New Roman"/>
                <w:lang w:val="ro-RO"/>
              </w:rPr>
              <w:t>-februarie</w:t>
            </w:r>
            <w:proofErr w:type="spellEnd"/>
          </w:p>
        </w:tc>
      </w:tr>
      <w:tr w:rsidR="00454B71" w:rsidRPr="00D2117B" w:rsidTr="00011B8C">
        <w:trPr>
          <w:jc w:val="center"/>
        </w:trPr>
        <w:tc>
          <w:tcPr>
            <w:tcW w:w="505" w:type="dxa"/>
          </w:tcPr>
          <w:p w:rsidR="00454B71" w:rsidRPr="00D2117B" w:rsidRDefault="00454B71" w:rsidP="00454B71">
            <w:pPr>
              <w:jc w:val="center"/>
              <w:rPr>
                <w:rFonts w:ascii="Times New Roman" w:eastAsia="Calibri" w:hAnsi="Times New Roman" w:cs="Times New Roman"/>
                <w:b/>
                <w:lang w:val="ro-RO"/>
              </w:rPr>
            </w:pPr>
            <w:r w:rsidRPr="00D2117B">
              <w:rPr>
                <w:rFonts w:ascii="Times New Roman" w:eastAsia="Calibri" w:hAnsi="Times New Roman" w:cs="Times New Roman"/>
                <w:b/>
                <w:lang w:val="ro-RO"/>
              </w:rPr>
              <w:t>2</w:t>
            </w:r>
          </w:p>
        </w:tc>
        <w:tc>
          <w:tcPr>
            <w:tcW w:w="6011" w:type="dxa"/>
          </w:tcPr>
          <w:p w:rsidR="00454B71" w:rsidRPr="00D2117B" w:rsidRDefault="00454B71" w:rsidP="00454B71">
            <w:pPr>
              <w:jc w:val="center"/>
              <w:rPr>
                <w:rFonts w:ascii="Times New Roman" w:eastAsia="Calibri" w:hAnsi="Times New Roman" w:cs="Times New Roman"/>
                <w:lang w:val="ro-RO"/>
              </w:rPr>
            </w:pPr>
            <w:r w:rsidRPr="00D2117B">
              <w:rPr>
                <w:rFonts w:ascii="Times New Roman" w:eastAsia="Calibri" w:hAnsi="Times New Roman" w:cs="Times New Roman"/>
                <w:lang w:val="ro-RO"/>
              </w:rPr>
              <w:t>Accesul către perimetrul proiectului</w:t>
            </w:r>
            <w:r w:rsidR="0081469C" w:rsidRPr="00D2117B">
              <w:rPr>
                <w:rFonts w:ascii="Times New Roman" w:eastAsia="Calibri" w:hAnsi="Times New Roman" w:cs="Times New Roman"/>
                <w:lang w:val="ro-RO"/>
              </w:rPr>
              <w:t xml:space="preserve"> </w:t>
            </w:r>
            <w:r w:rsidRPr="00D2117B">
              <w:rPr>
                <w:rFonts w:ascii="Times New Roman" w:eastAsia="Calibri" w:hAnsi="Times New Roman" w:cs="Times New Roman"/>
                <w:lang w:val="ro-RO"/>
              </w:rPr>
              <w:t>se va face doar pe drumurile tehnice de exploatare preconizate</w:t>
            </w:r>
          </w:p>
        </w:tc>
        <w:tc>
          <w:tcPr>
            <w:tcW w:w="2693" w:type="dxa"/>
          </w:tcPr>
          <w:p w:rsidR="00454B71" w:rsidRPr="00D2117B" w:rsidRDefault="00454B71" w:rsidP="00454B71">
            <w:pPr>
              <w:jc w:val="center"/>
              <w:rPr>
                <w:rFonts w:ascii="Times New Roman" w:eastAsia="Calibri" w:hAnsi="Times New Roman" w:cs="Times New Roman"/>
                <w:lang w:val="ro-RO"/>
              </w:rPr>
            </w:pPr>
            <w:r w:rsidRPr="00D2117B">
              <w:rPr>
                <w:rFonts w:ascii="Times New Roman" w:eastAsia="Calibri" w:hAnsi="Times New Roman" w:cs="Times New Roman"/>
                <w:lang w:val="ro-RO"/>
              </w:rPr>
              <w:t>Pe toată durata funcţionării</w:t>
            </w:r>
          </w:p>
        </w:tc>
      </w:tr>
      <w:tr w:rsidR="00454B71" w:rsidRPr="00D2117B" w:rsidTr="00011B8C">
        <w:trPr>
          <w:jc w:val="center"/>
        </w:trPr>
        <w:tc>
          <w:tcPr>
            <w:tcW w:w="505" w:type="dxa"/>
          </w:tcPr>
          <w:p w:rsidR="00454B71" w:rsidRPr="00D2117B" w:rsidRDefault="00454B71" w:rsidP="00454B71">
            <w:pPr>
              <w:jc w:val="center"/>
              <w:rPr>
                <w:rFonts w:ascii="Times New Roman" w:eastAsia="Calibri" w:hAnsi="Times New Roman" w:cs="Times New Roman"/>
                <w:b/>
                <w:lang w:val="ro-RO"/>
              </w:rPr>
            </w:pPr>
            <w:r w:rsidRPr="00D2117B">
              <w:rPr>
                <w:rFonts w:ascii="Times New Roman" w:eastAsia="Calibri" w:hAnsi="Times New Roman" w:cs="Times New Roman"/>
                <w:b/>
                <w:lang w:val="ro-RO"/>
              </w:rPr>
              <w:t>3</w:t>
            </w:r>
          </w:p>
        </w:tc>
        <w:tc>
          <w:tcPr>
            <w:tcW w:w="6011" w:type="dxa"/>
          </w:tcPr>
          <w:p w:rsidR="00454B71" w:rsidRPr="00D2117B" w:rsidRDefault="00454B71" w:rsidP="00454B71">
            <w:pPr>
              <w:jc w:val="center"/>
              <w:rPr>
                <w:rFonts w:ascii="Times New Roman" w:eastAsia="Calibri" w:hAnsi="Times New Roman" w:cs="Times New Roman"/>
                <w:lang w:val="ro-RO"/>
              </w:rPr>
            </w:pPr>
            <w:r w:rsidRPr="00D2117B">
              <w:rPr>
                <w:rFonts w:ascii="Times New Roman" w:eastAsia="Calibri" w:hAnsi="Times New Roman" w:cs="Times New Roman"/>
                <w:lang w:val="ro-RO"/>
              </w:rPr>
              <w:t xml:space="preserve">Pe marginea carierei se va realiza, acolo unde configurația terenului permite, un val de pământ cu baza de 5 m și înălțime de 3 m, care se va înierba și pe care vor fi plantate specii </w:t>
            </w:r>
            <w:proofErr w:type="spellStart"/>
            <w:r w:rsidRPr="00D2117B">
              <w:rPr>
                <w:rFonts w:ascii="Times New Roman" w:eastAsia="Calibri" w:hAnsi="Times New Roman" w:cs="Times New Roman"/>
                <w:lang w:val="ro-RO"/>
              </w:rPr>
              <w:t>arbustive</w:t>
            </w:r>
            <w:proofErr w:type="spellEnd"/>
            <w:r w:rsidRPr="00D2117B">
              <w:rPr>
                <w:rFonts w:ascii="Times New Roman" w:eastAsia="Calibri" w:hAnsi="Times New Roman" w:cs="Times New Roman"/>
                <w:lang w:val="ro-RO"/>
              </w:rPr>
              <w:t xml:space="preserve"> și arborescente native, din flora locală</w:t>
            </w:r>
          </w:p>
        </w:tc>
        <w:tc>
          <w:tcPr>
            <w:tcW w:w="2693" w:type="dxa"/>
          </w:tcPr>
          <w:p w:rsidR="00454B71" w:rsidRPr="00D2117B" w:rsidRDefault="00454B71" w:rsidP="00454B71">
            <w:pPr>
              <w:jc w:val="center"/>
              <w:rPr>
                <w:rFonts w:ascii="Times New Roman" w:eastAsia="Calibri" w:hAnsi="Times New Roman" w:cs="Times New Roman"/>
                <w:lang w:val="ro-RO"/>
              </w:rPr>
            </w:pPr>
            <w:r w:rsidRPr="00D2117B">
              <w:rPr>
                <w:rFonts w:ascii="Times New Roman" w:eastAsia="Calibri" w:hAnsi="Times New Roman" w:cs="Times New Roman"/>
                <w:lang w:val="ro-RO"/>
              </w:rPr>
              <w:t>În etapa de deschidere a carierei</w:t>
            </w:r>
          </w:p>
        </w:tc>
      </w:tr>
      <w:tr w:rsidR="00454B71" w:rsidRPr="00D2117B" w:rsidTr="00011B8C">
        <w:trPr>
          <w:jc w:val="center"/>
        </w:trPr>
        <w:tc>
          <w:tcPr>
            <w:tcW w:w="505" w:type="dxa"/>
          </w:tcPr>
          <w:p w:rsidR="00454B71" w:rsidRPr="00D2117B" w:rsidRDefault="00454B71" w:rsidP="00454B71">
            <w:pPr>
              <w:jc w:val="center"/>
              <w:rPr>
                <w:rFonts w:ascii="Times New Roman" w:eastAsia="Calibri" w:hAnsi="Times New Roman" w:cs="Times New Roman"/>
                <w:b/>
                <w:lang w:val="ro-RO"/>
              </w:rPr>
            </w:pPr>
            <w:r w:rsidRPr="00D2117B">
              <w:rPr>
                <w:rFonts w:ascii="Times New Roman" w:eastAsia="Calibri" w:hAnsi="Times New Roman" w:cs="Times New Roman"/>
                <w:b/>
                <w:lang w:val="ro-RO"/>
              </w:rPr>
              <w:t>4</w:t>
            </w:r>
          </w:p>
        </w:tc>
        <w:tc>
          <w:tcPr>
            <w:tcW w:w="6011" w:type="dxa"/>
          </w:tcPr>
          <w:p w:rsidR="00454B71" w:rsidRPr="00D2117B" w:rsidRDefault="00454B71" w:rsidP="00454B71">
            <w:pPr>
              <w:jc w:val="center"/>
              <w:rPr>
                <w:rFonts w:ascii="Times New Roman" w:eastAsia="Calibri" w:hAnsi="Times New Roman" w:cs="Times New Roman"/>
                <w:lang w:val="ro-RO"/>
              </w:rPr>
            </w:pPr>
            <w:r w:rsidRPr="00D2117B">
              <w:rPr>
                <w:rFonts w:ascii="Times New Roman" w:eastAsia="Calibri" w:hAnsi="Times New Roman" w:cs="Times New Roman"/>
                <w:lang w:val="ro-RO"/>
              </w:rPr>
              <w:t>Se va utiliza o tehnologie de exploatare cât mai puțin poluantă</w:t>
            </w:r>
          </w:p>
        </w:tc>
        <w:tc>
          <w:tcPr>
            <w:tcW w:w="2693" w:type="dxa"/>
          </w:tcPr>
          <w:p w:rsidR="00454B71" w:rsidRPr="00D2117B" w:rsidRDefault="00454B71" w:rsidP="00454B71">
            <w:pPr>
              <w:jc w:val="center"/>
              <w:rPr>
                <w:rFonts w:ascii="Times New Roman" w:eastAsia="Calibri" w:hAnsi="Times New Roman" w:cs="Times New Roman"/>
                <w:lang w:val="ro-RO"/>
              </w:rPr>
            </w:pPr>
            <w:r w:rsidRPr="00D2117B">
              <w:rPr>
                <w:rFonts w:ascii="Times New Roman" w:eastAsia="Calibri" w:hAnsi="Times New Roman" w:cs="Times New Roman"/>
                <w:lang w:val="ro-RO"/>
              </w:rPr>
              <w:t>Pe toată durata funcţionării</w:t>
            </w:r>
          </w:p>
        </w:tc>
      </w:tr>
      <w:tr w:rsidR="00454B71" w:rsidRPr="00D2117B" w:rsidTr="00011B8C">
        <w:trPr>
          <w:jc w:val="center"/>
        </w:trPr>
        <w:tc>
          <w:tcPr>
            <w:tcW w:w="505" w:type="dxa"/>
          </w:tcPr>
          <w:p w:rsidR="00454B71" w:rsidRPr="00D2117B" w:rsidRDefault="00454B71" w:rsidP="00454B71">
            <w:pPr>
              <w:jc w:val="center"/>
              <w:rPr>
                <w:rFonts w:ascii="Times New Roman" w:eastAsia="Calibri" w:hAnsi="Times New Roman" w:cs="Times New Roman"/>
                <w:b/>
                <w:lang w:val="ro-RO"/>
              </w:rPr>
            </w:pPr>
            <w:r w:rsidRPr="00D2117B">
              <w:rPr>
                <w:rFonts w:ascii="Times New Roman" w:eastAsia="Calibri" w:hAnsi="Times New Roman" w:cs="Times New Roman"/>
                <w:b/>
                <w:lang w:val="ro-RO"/>
              </w:rPr>
              <w:t>5</w:t>
            </w:r>
          </w:p>
        </w:tc>
        <w:tc>
          <w:tcPr>
            <w:tcW w:w="6011" w:type="dxa"/>
          </w:tcPr>
          <w:p w:rsidR="00454B71" w:rsidRPr="00D2117B" w:rsidRDefault="00454B71" w:rsidP="00454B71">
            <w:pPr>
              <w:jc w:val="center"/>
              <w:rPr>
                <w:rFonts w:ascii="Times New Roman" w:eastAsia="Calibri" w:hAnsi="Times New Roman" w:cs="Times New Roman"/>
                <w:lang w:val="ro-RO"/>
              </w:rPr>
            </w:pPr>
            <w:r w:rsidRPr="00D2117B">
              <w:rPr>
                <w:rFonts w:ascii="Times New Roman" w:eastAsia="Calibri" w:hAnsi="Times New Roman" w:cs="Times New Roman"/>
                <w:lang w:val="ro-RO"/>
              </w:rPr>
              <w:t>Se va monitoriza starea de conservare a speciilor de păsări de interes comunitar la nivelul sitului în apropierea carierei și se vor efectua observații anuale asupra speciilor și habitatelor caracteristice din zonele sitului adiacente carierei</w:t>
            </w:r>
          </w:p>
        </w:tc>
        <w:tc>
          <w:tcPr>
            <w:tcW w:w="2693" w:type="dxa"/>
          </w:tcPr>
          <w:p w:rsidR="00454B71" w:rsidRPr="00D2117B" w:rsidRDefault="00454B71" w:rsidP="00454B71">
            <w:pPr>
              <w:jc w:val="center"/>
              <w:rPr>
                <w:rFonts w:ascii="Times New Roman" w:eastAsia="Calibri" w:hAnsi="Times New Roman" w:cs="Times New Roman"/>
                <w:lang w:val="ro-RO"/>
              </w:rPr>
            </w:pPr>
            <w:r w:rsidRPr="00D2117B">
              <w:rPr>
                <w:rFonts w:ascii="Times New Roman" w:eastAsia="Calibri" w:hAnsi="Times New Roman" w:cs="Times New Roman"/>
                <w:lang w:val="ro-RO"/>
              </w:rPr>
              <w:t>Anual, pe toată durata funcţionării</w:t>
            </w:r>
          </w:p>
        </w:tc>
      </w:tr>
    </w:tbl>
    <w:p w:rsidR="00454B71" w:rsidRPr="00D2117B" w:rsidRDefault="00454B71" w:rsidP="00454B71">
      <w:pPr>
        <w:widowControl w:val="0"/>
        <w:autoSpaceDE w:val="0"/>
        <w:autoSpaceDN w:val="0"/>
        <w:adjustRightInd w:val="0"/>
        <w:spacing w:line="360" w:lineRule="auto"/>
        <w:contextualSpacing/>
        <w:jc w:val="both"/>
        <w:rPr>
          <w:rFonts w:ascii="Calibri" w:eastAsia="Calibri" w:hAnsi="Calibri" w:cs="Times New Roman"/>
          <w:iCs/>
          <w:lang w:val="ro-RO" w:bidi="en-US"/>
        </w:rPr>
      </w:pPr>
    </w:p>
    <w:p w:rsidR="00454B71" w:rsidRPr="00D2117B" w:rsidRDefault="00454B71" w:rsidP="00454B71">
      <w:pPr>
        <w:widowControl w:val="0"/>
        <w:autoSpaceDE w:val="0"/>
        <w:autoSpaceDN w:val="0"/>
        <w:adjustRightInd w:val="0"/>
        <w:spacing w:line="360" w:lineRule="auto"/>
        <w:ind w:firstLine="720"/>
        <w:jc w:val="both"/>
        <w:rPr>
          <w:rFonts w:ascii="Times New Roman" w:eastAsia="Calibri" w:hAnsi="Times New Roman" w:cs="Times New Roman"/>
          <w:b/>
          <w:sz w:val="24"/>
          <w:szCs w:val="24"/>
          <w:lang w:val="ro-RO" w:bidi="en-US"/>
        </w:rPr>
      </w:pPr>
      <w:r w:rsidRPr="00D2117B">
        <w:rPr>
          <w:rFonts w:ascii="Times New Roman" w:eastAsia="Calibri" w:hAnsi="Times New Roman" w:cs="Times New Roman"/>
          <w:b/>
          <w:sz w:val="24"/>
          <w:szCs w:val="24"/>
          <w:lang w:val="ro-RO" w:bidi="en-US"/>
        </w:rPr>
        <w:t xml:space="preserve">● </w:t>
      </w:r>
      <w:r w:rsidRPr="00D2117B">
        <w:rPr>
          <w:rFonts w:ascii="Times New Roman" w:eastAsia="Calibri" w:hAnsi="Times New Roman" w:cs="Times New Roman"/>
          <w:b/>
          <w:sz w:val="24"/>
          <w:szCs w:val="24"/>
          <w:u w:val="single"/>
          <w:lang w:val="ro-RO" w:bidi="en-US"/>
        </w:rPr>
        <w:t>Monitorizarea zgomotului</w:t>
      </w:r>
    </w:p>
    <w:p w:rsidR="00454B71" w:rsidRPr="00D2117B" w:rsidRDefault="00454B71" w:rsidP="00454B71">
      <w:pPr>
        <w:spacing w:after="0" w:line="240" w:lineRule="auto"/>
        <w:jc w:val="both"/>
        <w:rPr>
          <w:rFonts w:ascii="Times New Roman" w:eastAsia="Calibri" w:hAnsi="Times New Roman" w:cs="Times New Roman"/>
          <w:iCs/>
          <w:sz w:val="24"/>
          <w:szCs w:val="24"/>
          <w:lang w:val="ro-RO" w:eastAsia="ro-RO" w:bidi="en-US"/>
        </w:rPr>
      </w:pPr>
      <w:r w:rsidRPr="00D2117B">
        <w:rPr>
          <w:rFonts w:ascii="Times New Roman" w:eastAsia="Calibri" w:hAnsi="Times New Roman" w:cs="Times New Roman"/>
          <w:iCs/>
          <w:sz w:val="24"/>
          <w:szCs w:val="24"/>
          <w:lang w:val="ro-RO" w:eastAsia="ro-RO" w:bidi="en-US"/>
        </w:rPr>
        <w:t>Se va monitoriza prin urmărirea nivelului de zgomot din zona carierei.</w:t>
      </w:r>
    </w:p>
    <w:p w:rsidR="00454B71" w:rsidRPr="00D2117B" w:rsidRDefault="00454B71" w:rsidP="00454B71">
      <w:pPr>
        <w:spacing w:after="0" w:line="240" w:lineRule="auto"/>
        <w:ind w:firstLine="720"/>
        <w:jc w:val="both"/>
        <w:rPr>
          <w:rFonts w:ascii="Times New Roman" w:eastAsia="Calibri" w:hAnsi="Times New Roman" w:cs="Times New Roman"/>
          <w:iCs/>
          <w:sz w:val="24"/>
          <w:szCs w:val="24"/>
          <w:lang w:val="ro-RO" w:eastAsia="ro-RO" w:bidi="en-US"/>
        </w:rPr>
      </w:pPr>
      <w:r w:rsidRPr="00D2117B">
        <w:rPr>
          <w:rFonts w:ascii="Times New Roman" w:eastAsia="Calibri" w:hAnsi="Times New Roman" w:cs="Times New Roman"/>
          <w:iCs/>
          <w:sz w:val="24"/>
          <w:szCs w:val="24"/>
          <w:lang w:val="ro-RO" w:eastAsia="ro-RO" w:bidi="en-US"/>
        </w:rPr>
        <w:t>Urmărirea nivelului de zgomot se va realiza în perioada de construcție, de activitate, pe perioada lucrărilor de închidere și după terminarea lucrărilor de reconstrucție ecologică, perioada post-închidere, în felul următor:</w:t>
      </w:r>
    </w:p>
    <w:p w:rsidR="00454B71" w:rsidRPr="00D2117B" w:rsidRDefault="00454B71" w:rsidP="00454B71">
      <w:pPr>
        <w:spacing w:after="0" w:line="240" w:lineRule="auto"/>
        <w:ind w:firstLine="720"/>
        <w:jc w:val="both"/>
        <w:rPr>
          <w:rFonts w:ascii="Times New Roman" w:eastAsia="Calibri" w:hAnsi="Times New Roman" w:cs="Times New Roman"/>
          <w:i/>
          <w:iCs/>
          <w:sz w:val="24"/>
          <w:szCs w:val="24"/>
          <w:lang w:val="ro-RO" w:eastAsia="ro-RO" w:bidi="en-US"/>
        </w:rPr>
      </w:pPr>
      <w:r w:rsidRPr="00D2117B">
        <w:rPr>
          <w:rFonts w:ascii="Times New Roman" w:eastAsia="Calibri" w:hAnsi="Times New Roman" w:cs="Times New Roman"/>
          <w:i/>
          <w:iCs/>
          <w:sz w:val="24"/>
          <w:szCs w:val="24"/>
          <w:lang w:val="ro-RO" w:eastAsia="ro-RO" w:bidi="en-US"/>
        </w:rPr>
        <w:t>a) în perioada de construcție și exploatare – lunar, un punct lângă aria protejată, în partea de sud a carierei (1 măsurătoare) ;</w:t>
      </w:r>
    </w:p>
    <w:p w:rsidR="00454B71" w:rsidRPr="00D2117B" w:rsidRDefault="00454B71" w:rsidP="00454B71">
      <w:pPr>
        <w:spacing w:after="0" w:line="240" w:lineRule="auto"/>
        <w:ind w:firstLine="720"/>
        <w:jc w:val="both"/>
        <w:rPr>
          <w:rFonts w:ascii="Times New Roman" w:eastAsia="Calibri" w:hAnsi="Times New Roman" w:cs="Times New Roman"/>
          <w:i/>
          <w:iCs/>
          <w:sz w:val="24"/>
          <w:szCs w:val="24"/>
          <w:lang w:val="ro-RO" w:bidi="en-US"/>
        </w:rPr>
      </w:pPr>
      <w:r w:rsidRPr="00D2117B">
        <w:rPr>
          <w:rFonts w:ascii="Times New Roman" w:eastAsia="Calibri" w:hAnsi="Times New Roman" w:cs="Times New Roman"/>
          <w:i/>
          <w:iCs/>
          <w:sz w:val="24"/>
          <w:szCs w:val="24"/>
          <w:lang w:val="ro-RO" w:eastAsia="ro-RO" w:bidi="en-US"/>
        </w:rPr>
        <w:t xml:space="preserve">b) în perioada de execuţie a lucrărilor de închidere/ecologizare – lunar, în zona carierei (1 măsurătoare) </w:t>
      </w:r>
    </w:p>
    <w:p w:rsidR="00454B71" w:rsidRPr="00D2117B" w:rsidRDefault="00454B71" w:rsidP="00454B71">
      <w:pPr>
        <w:widowControl w:val="0"/>
        <w:autoSpaceDE w:val="0"/>
        <w:autoSpaceDN w:val="0"/>
        <w:adjustRightInd w:val="0"/>
        <w:spacing w:after="0" w:line="240" w:lineRule="auto"/>
        <w:contextualSpacing/>
        <w:jc w:val="both"/>
        <w:rPr>
          <w:rFonts w:ascii="Times New Roman" w:eastAsia="Calibri" w:hAnsi="Times New Roman" w:cs="Times New Roman"/>
          <w:iCs/>
          <w:sz w:val="24"/>
          <w:szCs w:val="24"/>
          <w:lang w:val="ro-RO" w:bidi="en-US"/>
        </w:rPr>
      </w:pPr>
    </w:p>
    <w:p w:rsidR="00454B71" w:rsidRPr="00D2117B" w:rsidRDefault="00454B71" w:rsidP="00454B71">
      <w:pPr>
        <w:widowControl w:val="0"/>
        <w:autoSpaceDE w:val="0"/>
        <w:autoSpaceDN w:val="0"/>
        <w:adjustRightInd w:val="0"/>
        <w:spacing w:after="0" w:line="240" w:lineRule="auto"/>
        <w:ind w:firstLine="720"/>
        <w:contextualSpacing/>
        <w:jc w:val="both"/>
        <w:rPr>
          <w:rFonts w:ascii="Times New Roman" w:eastAsia="Calibri" w:hAnsi="Times New Roman" w:cs="Times New Roman"/>
          <w:b/>
          <w:sz w:val="24"/>
          <w:szCs w:val="24"/>
          <w:lang w:val="ro-RO" w:bidi="en-US"/>
        </w:rPr>
      </w:pPr>
      <w:r w:rsidRPr="00D2117B">
        <w:rPr>
          <w:rFonts w:ascii="Times New Roman" w:eastAsia="Calibri" w:hAnsi="Times New Roman" w:cs="Times New Roman"/>
          <w:b/>
          <w:sz w:val="24"/>
          <w:szCs w:val="24"/>
          <w:lang w:val="ro-RO" w:bidi="en-US"/>
        </w:rPr>
        <w:t xml:space="preserve">● </w:t>
      </w:r>
      <w:r w:rsidRPr="00D2117B">
        <w:rPr>
          <w:rFonts w:ascii="Times New Roman" w:eastAsia="Calibri" w:hAnsi="Times New Roman" w:cs="Times New Roman"/>
          <w:b/>
          <w:sz w:val="24"/>
          <w:szCs w:val="24"/>
          <w:u w:val="single"/>
          <w:lang w:val="ro-RO" w:bidi="en-US"/>
        </w:rPr>
        <w:t>Monitorizarea stabilităţii taluzurilor carierei</w:t>
      </w:r>
    </w:p>
    <w:p w:rsidR="00454B71" w:rsidRPr="00D2117B" w:rsidRDefault="00454B71" w:rsidP="00906D9D">
      <w:pPr>
        <w:widowControl w:val="0"/>
        <w:autoSpaceDE w:val="0"/>
        <w:autoSpaceDN w:val="0"/>
        <w:adjustRightInd w:val="0"/>
        <w:spacing w:after="0" w:line="240" w:lineRule="auto"/>
        <w:contextualSpacing/>
        <w:jc w:val="both"/>
        <w:rPr>
          <w:rFonts w:ascii="Times New Roman" w:eastAsia="Calibri" w:hAnsi="Times New Roman" w:cs="Times New Roman"/>
          <w:iCs/>
          <w:sz w:val="24"/>
          <w:szCs w:val="24"/>
          <w:lang w:val="ro-RO" w:bidi="en-US"/>
        </w:rPr>
      </w:pPr>
      <w:r w:rsidRPr="00D2117B">
        <w:rPr>
          <w:rFonts w:ascii="Times New Roman" w:eastAsia="Calibri" w:hAnsi="Times New Roman" w:cs="Times New Roman"/>
          <w:iCs/>
          <w:sz w:val="24"/>
          <w:szCs w:val="24"/>
          <w:lang w:val="ro-RO" w:bidi="en-US"/>
        </w:rPr>
        <w:t>Pe parcursul exploatării carierei pot apărea fisuri, surpări sau alunecări ale taluzurilor datorate multiplelor cauze dintre care enumerăm:</w:t>
      </w:r>
    </w:p>
    <w:p w:rsidR="00454B71" w:rsidRPr="00D2117B" w:rsidRDefault="00454B71" w:rsidP="00702377">
      <w:pPr>
        <w:widowControl w:val="0"/>
        <w:autoSpaceDE w:val="0"/>
        <w:autoSpaceDN w:val="0"/>
        <w:adjustRightInd w:val="0"/>
        <w:spacing w:after="0" w:line="240" w:lineRule="auto"/>
        <w:ind w:firstLine="720"/>
        <w:contextualSpacing/>
        <w:jc w:val="both"/>
        <w:rPr>
          <w:rFonts w:ascii="Times New Roman" w:eastAsia="Calibri" w:hAnsi="Times New Roman" w:cs="Times New Roman"/>
          <w:iCs/>
          <w:sz w:val="24"/>
          <w:szCs w:val="24"/>
          <w:lang w:val="ro-RO" w:bidi="en-US"/>
        </w:rPr>
      </w:pPr>
      <w:r w:rsidRPr="00D2117B">
        <w:rPr>
          <w:rFonts w:ascii="Times New Roman" w:eastAsia="Calibri" w:hAnsi="Times New Roman" w:cs="Times New Roman"/>
          <w:iCs/>
          <w:sz w:val="24"/>
          <w:szCs w:val="24"/>
          <w:lang w:val="ro-RO" w:bidi="en-US"/>
        </w:rPr>
        <w:t xml:space="preserve">- Surpări de blocuri datorită rocilor intens fisurate din </w:t>
      </w:r>
      <w:proofErr w:type="spellStart"/>
      <w:r w:rsidRPr="00D2117B">
        <w:rPr>
          <w:rFonts w:ascii="Times New Roman" w:eastAsia="Calibri" w:hAnsi="Times New Roman" w:cs="Times New Roman"/>
          <w:iCs/>
          <w:sz w:val="24"/>
          <w:szCs w:val="24"/>
          <w:lang w:val="ro-RO" w:bidi="en-US"/>
        </w:rPr>
        <w:t>taluze</w:t>
      </w:r>
      <w:proofErr w:type="spellEnd"/>
      <w:r w:rsidRPr="00D2117B">
        <w:rPr>
          <w:rFonts w:ascii="Times New Roman" w:eastAsia="Calibri" w:hAnsi="Times New Roman" w:cs="Times New Roman"/>
          <w:iCs/>
          <w:sz w:val="24"/>
          <w:szCs w:val="24"/>
          <w:lang w:val="ro-RO" w:bidi="en-US"/>
        </w:rPr>
        <w:t xml:space="preserve"> şi versanţi;</w:t>
      </w:r>
    </w:p>
    <w:p w:rsidR="00454B71" w:rsidRPr="00D2117B" w:rsidRDefault="00454B71" w:rsidP="00702377">
      <w:pPr>
        <w:widowControl w:val="0"/>
        <w:autoSpaceDE w:val="0"/>
        <w:autoSpaceDN w:val="0"/>
        <w:adjustRightInd w:val="0"/>
        <w:spacing w:after="0" w:line="240" w:lineRule="auto"/>
        <w:ind w:firstLine="720"/>
        <w:contextualSpacing/>
        <w:jc w:val="both"/>
        <w:rPr>
          <w:rFonts w:ascii="Times New Roman" w:eastAsia="Calibri" w:hAnsi="Times New Roman" w:cs="Times New Roman"/>
          <w:iCs/>
          <w:sz w:val="24"/>
          <w:szCs w:val="24"/>
          <w:lang w:val="ro-RO" w:bidi="en-US"/>
        </w:rPr>
      </w:pPr>
      <w:r w:rsidRPr="00D2117B">
        <w:rPr>
          <w:rFonts w:ascii="Times New Roman" w:eastAsia="Calibri" w:hAnsi="Times New Roman" w:cs="Times New Roman"/>
          <w:iCs/>
          <w:sz w:val="24"/>
          <w:szCs w:val="24"/>
          <w:lang w:val="ro-RO" w:bidi="en-US"/>
        </w:rPr>
        <w:t xml:space="preserve">- Acumulările de apă pluvială pe </w:t>
      </w:r>
      <w:proofErr w:type="spellStart"/>
      <w:r w:rsidRPr="00D2117B">
        <w:rPr>
          <w:rFonts w:ascii="Times New Roman" w:eastAsia="Calibri" w:hAnsi="Times New Roman" w:cs="Times New Roman"/>
          <w:iCs/>
          <w:sz w:val="24"/>
          <w:szCs w:val="24"/>
          <w:lang w:val="ro-RO" w:bidi="en-US"/>
        </w:rPr>
        <w:t>berme</w:t>
      </w:r>
      <w:proofErr w:type="spellEnd"/>
      <w:r w:rsidRPr="00D2117B">
        <w:rPr>
          <w:rFonts w:ascii="Times New Roman" w:eastAsia="Calibri" w:hAnsi="Times New Roman" w:cs="Times New Roman"/>
          <w:iCs/>
          <w:sz w:val="24"/>
          <w:szCs w:val="24"/>
          <w:lang w:val="ro-RO" w:bidi="en-US"/>
        </w:rPr>
        <w:t>;</w:t>
      </w:r>
    </w:p>
    <w:p w:rsidR="00454B71" w:rsidRPr="00D2117B" w:rsidRDefault="00702377" w:rsidP="00702377">
      <w:pPr>
        <w:widowControl w:val="0"/>
        <w:autoSpaceDE w:val="0"/>
        <w:autoSpaceDN w:val="0"/>
        <w:adjustRightInd w:val="0"/>
        <w:spacing w:after="0" w:line="240" w:lineRule="auto"/>
        <w:ind w:left="720"/>
        <w:contextualSpacing/>
        <w:jc w:val="both"/>
        <w:rPr>
          <w:rFonts w:ascii="Times New Roman" w:eastAsia="Calibri" w:hAnsi="Times New Roman" w:cs="Times New Roman"/>
          <w:iCs/>
          <w:sz w:val="24"/>
          <w:szCs w:val="24"/>
          <w:lang w:val="ro-RO" w:bidi="en-US"/>
        </w:rPr>
      </w:pPr>
      <w:r w:rsidRPr="00D2117B">
        <w:rPr>
          <w:rFonts w:ascii="Times New Roman" w:eastAsia="Calibri" w:hAnsi="Times New Roman" w:cs="Times New Roman"/>
          <w:iCs/>
          <w:sz w:val="24"/>
          <w:szCs w:val="24"/>
          <w:lang w:val="ro-RO" w:bidi="en-US"/>
        </w:rPr>
        <w:t xml:space="preserve">- </w:t>
      </w:r>
      <w:r w:rsidR="00454B71" w:rsidRPr="00D2117B">
        <w:rPr>
          <w:rFonts w:ascii="Times New Roman" w:eastAsia="Calibri" w:hAnsi="Times New Roman" w:cs="Times New Roman"/>
          <w:iCs/>
          <w:sz w:val="24"/>
          <w:szCs w:val="24"/>
          <w:lang w:val="ro-RO" w:bidi="en-US"/>
        </w:rPr>
        <w:t xml:space="preserve">Prevenirea se va face prin monitorizare vizuală și aplicarea unor Măsuri prevăzute pentru </w:t>
      </w:r>
      <w:r w:rsidRPr="00D2117B">
        <w:rPr>
          <w:rFonts w:ascii="Times New Roman" w:eastAsia="Calibri" w:hAnsi="Times New Roman" w:cs="Times New Roman"/>
          <w:iCs/>
          <w:sz w:val="24"/>
          <w:szCs w:val="24"/>
          <w:lang w:val="ro-RO" w:bidi="en-US"/>
        </w:rPr>
        <w:t xml:space="preserve">  </w:t>
      </w:r>
      <w:r w:rsidR="00454B71" w:rsidRPr="00D2117B">
        <w:rPr>
          <w:rFonts w:ascii="Times New Roman" w:eastAsia="Calibri" w:hAnsi="Times New Roman" w:cs="Times New Roman"/>
          <w:iCs/>
          <w:sz w:val="24"/>
          <w:szCs w:val="24"/>
          <w:lang w:val="ro-RO" w:bidi="en-US"/>
        </w:rPr>
        <w:t xml:space="preserve">prevenirea acestor fenomene, și anume: </w:t>
      </w:r>
    </w:p>
    <w:p w:rsidR="00454B71" w:rsidRPr="00D2117B" w:rsidRDefault="00454B71" w:rsidP="00702377">
      <w:pPr>
        <w:widowControl w:val="0"/>
        <w:autoSpaceDE w:val="0"/>
        <w:autoSpaceDN w:val="0"/>
        <w:adjustRightInd w:val="0"/>
        <w:spacing w:after="0" w:line="240" w:lineRule="auto"/>
        <w:ind w:firstLine="720"/>
        <w:contextualSpacing/>
        <w:jc w:val="both"/>
        <w:rPr>
          <w:rFonts w:ascii="Times New Roman" w:eastAsia="Calibri" w:hAnsi="Times New Roman" w:cs="Times New Roman"/>
          <w:iCs/>
          <w:sz w:val="24"/>
          <w:szCs w:val="24"/>
          <w:lang w:val="ro-RO" w:bidi="en-US"/>
        </w:rPr>
      </w:pPr>
      <w:r w:rsidRPr="00D2117B">
        <w:rPr>
          <w:rFonts w:ascii="Times New Roman" w:eastAsia="Calibri" w:hAnsi="Times New Roman" w:cs="Times New Roman"/>
          <w:iCs/>
          <w:sz w:val="24"/>
          <w:szCs w:val="24"/>
          <w:lang w:val="ro-RO" w:bidi="en-US"/>
        </w:rPr>
        <w:t>- Lucrări de corectare a taluzurilor carierei</w:t>
      </w:r>
    </w:p>
    <w:p w:rsidR="00454B71" w:rsidRPr="00D2117B" w:rsidRDefault="00454B71" w:rsidP="00702377">
      <w:pPr>
        <w:widowControl w:val="0"/>
        <w:autoSpaceDE w:val="0"/>
        <w:autoSpaceDN w:val="0"/>
        <w:adjustRightInd w:val="0"/>
        <w:spacing w:after="0" w:line="240" w:lineRule="auto"/>
        <w:ind w:firstLine="720"/>
        <w:contextualSpacing/>
        <w:jc w:val="both"/>
        <w:rPr>
          <w:rFonts w:ascii="Times New Roman" w:eastAsia="Calibri" w:hAnsi="Times New Roman" w:cs="Times New Roman"/>
          <w:iCs/>
          <w:sz w:val="24"/>
          <w:szCs w:val="24"/>
          <w:lang w:val="ro-RO" w:bidi="en-US"/>
        </w:rPr>
      </w:pPr>
      <w:r w:rsidRPr="00D2117B">
        <w:rPr>
          <w:rFonts w:ascii="Times New Roman" w:eastAsia="Calibri" w:hAnsi="Times New Roman" w:cs="Times New Roman"/>
          <w:iCs/>
          <w:sz w:val="24"/>
          <w:szCs w:val="24"/>
          <w:lang w:val="ro-RO" w:bidi="en-US"/>
        </w:rPr>
        <w:t xml:space="preserve">- Captarea şi evacuarea apelor pluviale de pe </w:t>
      </w:r>
      <w:proofErr w:type="spellStart"/>
      <w:r w:rsidRPr="00D2117B">
        <w:rPr>
          <w:rFonts w:ascii="Times New Roman" w:eastAsia="Calibri" w:hAnsi="Times New Roman" w:cs="Times New Roman"/>
          <w:iCs/>
          <w:sz w:val="24"/>
          <w:szCs w:val="24"/>
          <w:lang w:val="ro-RO" w:bidi="en-US"/>
        </w:rPr>
        <w:t>berme</w:t>
      </w:r>
      <w:proofErr w:type="spellEnd"/>
    </w:p>
    <w:p w:rsidR="00454B71" w:rsidRPr="00D2117B" w:rsidRDefault="00454B71" w:rsidP="00702377">
      <w:pPr>
        <w:widowControl w:val="0"/>
        <w:autoSpaceDE w:val="0"/>
        <w:autoSpaceDN w:val="0"/>
        <w:adjustRightInd w:val="0"/>
        <w:spacing w:after="0" w:line="240" w:lineRule="auto"/>
        <w:ind w:left="720"/>
        <w:contextualSpacing/>
        <w:jc w:val="both"/>
        <w:rPr>
          <w:rFonts w:ascii="Times New Roman" w:eastAsia="Calibri" w:hAnsi="Times New Roman" w:cs="Times New Roman"/>
          <w:iCs/>
          <w:color w:val="FF0000"/>
          <w:sz w:val="24"/>
          <w:szCs w:val="24"/>
          <w:lang w:val="ro-RO" w:bidi="en-US"/>
        </w:rPr>
      </w:pPr>
      <w:r w:rsidRPr="00D2117B">
        <w:rPr>
          <w:rFonts w:ascii="Times New Roman" w:eastAsia="Calibri" w:hAnsi="Times New Roman" w:cs="Times New Roman"/>
          <w:iCs/>
          <w:sz w:val="24"/>
          <w:szCs w:val="24"/>
          <w:lang w:val="ro-RO" w:bidi="en-US"/>
        </w:rPr>
        <w:t>- Apele pluviale vor fi dirijate în afara perimetrului carierei pe canale de gardă pentru a preveni acumulările de apă în ampriza carierei.</w:t>
      </w:r>
      <w:r w:rsidR="0081469C" w:rsidRPr="00D2117B">
        <w:rPr>
          <w:rFonts w:ascii="Times New Roman" w:eastAsia="Calibri" w:hAnsi="Times New Roman" w:cs="Times New Roman"/>
          <w:iCs/>
          <w:sz w:val="24"/>
          <w:szCs w:val="24"/>
          <w:lang w:val="ro-RO" w:bidi="en-US"/>
        </w:rPr>
        <w:t xml:space="preserve"> </w:t>
      </w:r>
    </w:p>
    <w:p w:rsidR="00454B71" w:rsidRPr="00D2117B" w:rsidRDefault="00454B71" w:rsidP="00454B71">
      <w:pPr>
        <w:widowControl w:val="0"/>
        <w:autoSpaceDE w:val="0"/>
        <w:autoSpaceDN w:val="0"/>
        <w:adjustRightInd w:val="0"/>
        <w:spacing w:after="0" w:line="240" w:lineRule="auto"/>
        <w:contextualSpacing/>
        <w:jc w:val="both"/>
        <w:rPr>
          <w:rFonts w:ascii="Times New Roman" w:eastAsia="Calibri" w:hAnsi="Times New Roman" w:cs="Times New Roman"/>
          <w:iCs/>
          <w:sz w:val="24"/>
          <w:szCs w:val="24"/>
          <w:lang w:val="ro-RO" w:bidi="en-US"/>
        </w:rPr>
      </w:pPr>
    </w:p>
    <w:p w:rsidR="007E7E12" w:rsidRPr="00D2117B" w:rsidRDefault="007E7E12" w:rsidP="00454B71">
      <w:pPr>
        <w:widowControl w:val="0"/>
        <w:autoSpaceDE w:val="0"/>
        <w:autoSpaceDN w:val="0"/>
        <w:adjustRightInd w:val="0"/>
        <w:spacing w:after="0" w:line="240" w:lineRule="auto"/>
        <w:contextualSpacing/>
        <w:jc w:val="both"/>
        <w:rPr>
          <w:rFonts w:ascii="Times New Roman" w:eastAsia="Calibri" w:hAnsi="Times New Roman" w:cs="Times New Roman"/>
          <w:iCs/>
          <w:sz w:val="24"/>
          <w:szCs w:val="24"/>
          <w:lang w:val="ro-RO" w:bidi="en-US"/>
        </w:rPr>
      </w:pPr>
    </w:p>
    <w:p w:rsidR="00454B71" w:rsidRPr="00D2117B" w:rsidRDefault="00454B71" w:rsidP="00702377">
      <w:pPr>
        <w:pStyle w:val="Listparagraf"/>
        <w:widowControl w:val="0"/>
        <w:numPr>
          <w:ilvl w:val="0"/>
          <w:numId w:val="29"/>
        </w:numPr>
        <w:autoSpaceDE w:val="0"/>
        <w:autoSpaceDN w:val="0"/>
        <w:adjustRightInd w:val="0"/>
        <w:jc w:val="both"/>
        <w:rPr>
          <w:rFonts w:eastAsia="Calibri"/>
          <w:b/>
          <w:bCs/>
          <w:iCs/>
          <w:lang w:val="ro-RO" w:bidi="en-US"/>
        </w:rPr>
      </w:pPr>
      <w:r w:rsidRPr="00D2117B">
        <w:rPr>
          <w:rFonts w:eastAsia="Calibri"/>
          <w:b/>
          <w:bCs/>
          <w:iCs/>
          <w:lang w:val="ro-RO" w:bidi="en-US"/>
        </w:rPr>
        <w:lastRenderedPageBreak/>
        <w:t xml:space="preserve">Monitorizarea factorilor de mediu în perioada </w:t>
      </w:r>
      <w:proofErr w:type="spellStart"/>
      <w:r w:rsidRPr="00D2117B">
        <w:rPr>
          <w:rFonts w:eastAsia="Calibri"/>
          <w:b/>
          <w:bCs/>
          <w:iCs/>
          <w:lang w:val="ro-RO" w:bidi="en-US"/>
        </w:rPr>
        <w:t>post-inchidere</w:t>
      </w:r>
      <w:proofErr w:type="spellEnd"/>
    </w:p>
    <w:p w:rsidR="00454B71" w:rsidRPr="00D2117B" w:rsidRDefault="00454B71" w:rsidP="00454B71">
      <w:pPr>
        <w:widowControl w:val="0"/>
        <w:autoSpaceDE w:val="0"/>
        <w:autoSpaceDN w:val="0"/>
        <w:adjustRightInd w:val="0"/>
        <w:spacing w:after="0" w:line="240" w:lineRule="auto"/>
        <w:jc w:val="both"/>
        <w:rPr>
          <w:rFonts w:ascii="Times New Roman" w:eastAsia="Calibri" w:hAnsi="Times New Roman" w:cs="Times New Roman"/>
          <w:iCs/>
          <w:sz w:val="24"/>
          <w:szCs w:val="24"/>
          <w:lang w:val="ro-RO" w:bidi="en-US"/>
        </w:rPr>
      </w:pPr>
      <w:r w:rsidRPr="00D2117B">
        <w:rPr>
          <w:rFonts w:ascii="Times New Roman" w:eastAsia="Calibri" w:hAnsi="Times New Roman" w:cs="Times New Roman"/>
          <w:iCs/>
          <w:sz w:val="24"/>
          <w:szCs w:val="24"/>
          <w:lang w:val="ro-RO" w:bidi="en-US"/>
        </w:rPr>
        <w:t>Monitorizarea post închidere a factorilor de mediu va costa în:</w:t>
      </w:r>
    </w:p>
    <w:p w:rsidR="00454B71" w:rsidRPr="00D2117B" w:rsidRDefault="00454B71" w:rsidP="00702377">
      <w:pPr>
        <w:widowControl w:val="0"/>
        <w:autoSpaceDE w:val="0"/>
        <w:autoSpaceDN w:val="0"/>
        <w:adjustRightInd w:val="0"/>
        <w:spacing w:after="0" w:line="240" w:lineRule="auto"/>
        <w:ind w:firstLine="720"/>
        <w:jc w:val="both"/>
        <w:rPr>
          <w:rFonts w:ascii="Times New Roman" w:eastAsia="Calibri" w:hAnsi="Times New Roman" w:cs="Times New Roman"/>
          <w:iCs/>
          <w:sz w:val="24"/>
          <w:szCs w:val="24"/>
          <w:lang w:val="ro-RO" w:bidi="en-US"/>
        </w:rPr>
      </w:pPr>
      <w:r w:rsidRPr="00D2117B">
        <w:rPr>
          <w:rFonts w:ascii="Times New Roman" w:eastAsia="Calibri" w:hAnsi="Times New Roman" w:cs="Times New Roman"/>
          <w:iCs/>
          <w:sz w:val="24"/>
          <w:szCs w:val="24"/>
          <w:lang w:val="ro-RO" w:bidi="en-US"/>
        </w:rPr>
        <w:t>- monitorizarea solului prin urmărirea creşterii culturilor pe suprafeţele remediate.</w:t>
      </w:r>
    </w:p>
    <w:p w:rsidR="00454B71" w:rsidRPr="00D2117B" w:rsidRDefault="00454B71" w:rsidP="00702377">
      <w:pPr>
        <w:widowControl w:val="0"/>
        <w:autoSpaceDE w:val="0"/>
        <w:autoSpaceDN w:val="0"/>
        <w:adjustRightInd w:val="0"/>
        <w:spacing w:after="0" w:line="240" w:lineRule="auto"/>
        <w:ind w:firstLine="720"/>
        <w:jc w:val="both"/>
        <w:rPr>
          <w:rFonts w:ascii="Times New Roman" w:eastAsia="Calibri" w:hAnsi="Times New Roman" w:cs="Times New Roman"/>
          <w:iCs/>
          <w:sz w:val="24"/>
          <w:szCs w:val="24"/>
          <w:lang w:val="ro-RO" w:bidi="en-US"/>
        </w:rPr>
      </w:pPr>
      <w:r w:rsidRPr="00D2117B">
        <w:rPr>
          <w:rFonts w:ascii="Times New Roman" w:eastAsia="Calibri" w:hAnsi="Times New Roman" w:cs="Times New Roman"/>
          <w:iCs/>
          <w:sz w:val="24"/>
          <w:szCs w:val="24"/>
          <w:lang w:val="ro-RO" w:bidi="en-US"/>
        </w:rPr>
        <w:t>- monitorizarea calității aerului, apei</w:t>
      </w:r>
      <w:r w:rsidRPr="00D2117B">
        <w:rPr>
          <w:rFonts w:ascii="Times New Roman" w:eastAsia="Calibri" w:hAnsi="Times New Roman" w:cs="Times New Roman"/>
          <w:iCs/>
          <w:color w:val="FF0000"/>
          <w:sz w:val="24"/>
          <w:szCs w:val="24"/>
          <w:lang w:val="ro-RO" w:bidi="en-US"/>
        </w:rPr>
        <w:t xml:space="preserve"> </w:t>
      </w:r>
      <w:r w:rsidRPr="00D2117B">
        <w:rPr>
          <w:rFonts w:ascii="Times New Roman" w:eastAsia="Calibri" w:hAnsi="Times New Roman" w:cs="Times New Roman"/>
          <w:iCs/>
          <w:sz w:val="24"/>
          <w:szCs w:val="24"/>
          <w:lang w:val="ro-RO" w:bidi="en-US"/>
        </w:rPr>
        <w:t>și biodiversității.</w:t>
      </w:r>
    </w:p>
    <w:p w:rsidR="00702377" w:rsidRPr="00D2117B" w:rsidRDefault="00702377" w:rsidP="00454B71">
      <w:pPr>
        <w:widowControl w:val="0"/>
        <w:autoSpaceDE w:val="0"/>
        <w:autoSpaceDN w:val="0"/>
        <w:adjustRightInd w:val="0"/>
        <w:spacing w:after="0" w:line="240" w:lineRule="auto"/>
        <w:jc w:val="both"/>
        <w:rPr>
          <w:rFonts w:ascii="Times New Roman" w:eastAsia="Calibri" w:hAnsi="Times New Roman" w:cs="Times New Roman"/>
          <w:sz w:val="24"/>
          <w:szCs w:val="24"/>
          <w:lang w:val="ro-RO" w:bidi="en-US"/>
        </w:rPr>
      </w:pPr>
    </w:p>
    <w:p w:rsidR="00454B71" w:rsidRPr="00D2117B" w:rsidRDefault="00454B71" w:rsidP="00454B71">
      <w:pPr>
        <w:widowControl w:val="0"/>
        <w:autoSpaceDE w:val="0"/>
        <w:autoSpaceDN w:val="0"/>
        <w:adjustRightInd w:val="0"/>
        <w:spacing w:after="0" w:line="240" w:lineRule="auto"/>
        <w:jc w:val="both"/>
        <w:rPr>
          <w:rFonts w:ascii="Times New Roman" w:eastAsia="Calibri" w:hAnsi="Times New Roman" w:cs="Times New Roman"/>
          <w:sz w:val="24"/>
          <w:szCs w:val="24"/>
          <w:lang w:val="ro-RO" w:bidi="en-US"/>
        </w:rPr>
      </w:pPr>
      <w:r w:rsidRPr="00D2117B">
        <w:rPr>
          <w:rFonts w:ascii="Times New Roman" w:eastAsia="Calibri" w:hAnsi="Times New Roman" w:cs="Times New Roman"/>
          <w:sz w:val="24"/>
          <w:szCs w:val="24"/>
          <w:lang w:val="ro-RO" w:bidi="en-US"/>
        </w:rPr>
        <w:t xml:space="preserve">Pentru factorii de mediu aer, sol, indicatorii urmăriți vor fi: </w:t>
      </w:r>
    </w:p>
    <w:p w:rsidR="00454B71" w:rsidRPr="00D2117B" w:rsidRDefault="00454B71" w:rsidP="0070237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bidi="en-US"/>
        </w:rPr>
      </w:pPr>
      <w:r w:rsidRPr="00D2117B">
        <w:rPr>
          <w:rFonts w:ascii="Times New Roman" w:eastAsia="Calibri" w:hAnsi="Times New Roman" w:cs="Times New Roman"/>
          <w:sz w:val="24"/>
          <w:szCs w:val="24"/>
          <w:lang w:val="ro-RO" w:bidi="en-US"/>
        </w:rPr>
        <w:t xml:space="preserve">- </w:t>
      </w:r>
      <w:r w:rsidRPr="00D2117B">
        <w:rPr>
          <w:rFonts w:ascii="Times New Roman" w:eastAsia="Calibri" w:hAnsi="Times New Roman" w:cs="Times New Roman"/>
          <w:i/>
          <w:sz w:val="24"/>
          <w:szCs w:val="24"/>
          <w:lang w:val="ro-RO" w:bidi="en-US"/>
        </w:rPr>
        <w:t>factorul de mediu aer</w:t>
      </w:r>
      <w:r w:rsidRPr="00D2117B">
        <w:rPr>
          <w:rFonts w:ascii="Times New Roman" w:eastAsia="Calibri" w:hAnsi="Times New Roman" w:cs="Times New Roman"/>
          <w:sz w:val="24"/>
          <w:szCs w:val="24"/>
          <w:lang w:val="ro-RO" w:bidi="en-US"/>
        </w:rPr>
        <w:t>: Se prelevează și analizează semestrial probe de pulberi</w:t>
      </w:r>
    </w:p>
    <w:p w:rsidR="00454B71" w:rsidRPr="00D2117B" w:rsidRDefault="00454B71" w:rsidP="00454B71">
      <w:pPr>
        <w:widowControl w:val="0"/>
        <w:autoSpaceDE w:val="0"/>
        <w:autoSpaceDN w:val="0"/>
        <w:adjustRightInd w:val="0"/>
        <w:spacing w:after="0" w:line="240" w:lineRule="auto"/>
        <w:jc w:val="both"/>
        <w:rPr>
          <w:rFonts w:ascii="Times New Roman" w:eastAsia="Calibri" w:hAnsi="Times New Roman" w:cs="Times New Roman"/>
          <w:sz w:val="24"/>
          <w:szCs w:val="24"/>
          <w:lang w:val="ro-RO" w:bidi="en-US"/>
        </w:rPr>
      </w:pPr>
      <w:r w:rsidRPr="00D2117B">
        <w:rPr>
          <w:rFonts w:ascii="Times New Roman" w:eastAsia="Calibri" w:hAnsi="Times New Roman" w:cs="Times New Roman"/>
          <w:sz w:val="24"/>
          <w:szCs w:val="24"/>
          <w:lang w:val="ro-RO" w:bidi="en-US"/>
        </w:rPr>
        <w:t xml:space="preserve">Prelevare:- Cariera = 1 </w:t>
      </w:r>
      <w:proofErr w:type="spellStart"/>
      <w:r w:rsidRPr="00D2117B">
        <w:rPr>
          <w:rFonts w:ascii="Times New Roman" w:eastAsia="Calibri" w:hAnsi="Times New Roman" w:cs="Times New Roman"/>
          <w:sz w:val="24"/>
          <w:szCs w:val="24"/>
          <w:lang w:val="ro-RO" w:bidi="en-US"/>
        </w:rPr>
        <w:t>det</w:t>
      </w:r>
      <w:proofErr w:type="spellEnd"/>
      <w:r w:rsidRPr="00D2117B">
        <w:rPr>
          <w:rFonts w:ascii="Times New Roman" w:eastAsia="Calibri" w:hAnsi="Times New Roman" w:cs="Times New Roman"/>
          <w:sz w:val="24"/>
          <w:szCs w:val="24"/>
          <w:lang w:val="ro-RO" w:bidi="en-US"/>
        </w:rPr>
        <w:t>.</w:t>
      </w:r>
    </w:p>
    <w:p w:rsidR="00454B71" w:rsidRPr="00D2117B" w:rsidRDefault="00454B71" w:rsidP="00454B71">
      <w:pPr>
        <w:widowControl w:val="0"/>
        <w:autoSpaceDE w:val="0"/>
        <w:autoSpaceDN w:val="0"/>
        <w:adjustRightInd w:val="0"/>
        <w:spacing w:after="0" w:line="240" w:lineRule="auto"/>
        <w:jc w:val="both"/>
        <w:rPr>
          <w:rFonts w:ascii="Times New Roman" w:eastAsia="Calibri" w:hAnsi="Times New Roman" w:cs="Times New Roman"/>
          <w:sz w:val="24"/>
          <w:szCs w:val="24"/>
          <w:lang w:val="ro-RO" w:bidi="en-US"/>
        </w:rPr>
      </w:pPr>
      <w:r w:rsidRPr="00D2117B">
        <w:rPr>
          <w:rFonts w:ascii="Times New Roman" w:eastAsia="Calibri" w:hAnsi="Times New Roman" w:cs="Times New Roman"/>
          <w:sz w:val="24"/>
          <w:szCs w:val="24"/>
          <w:lang w:val="ro-RO" w:bidi="en-US"/>
        </w:rPr>
        <w:t xml:space="preserve">Total determinări: 1 </w:t>
      </w:r>
      <w:proofErr w:type="spellStart"/>
      <w:r w:rsidRPr="00D2117B">
        <w:rPr>
          <w:rFonts w:ascii="Times New Roman" w:eastAsia="Calibri" w:hAnsi="Times New Roman" w:cs="Times New Roman"/>
          <w:sz w:val="24"/>
          <w:szCs w:val="24"/>
          <w:lang w:val="ro-RO" w:bidi="en-US"/>
        </w:rPr>
        <w:t>det</w:t>
      </w:r>
      <w:proofErr w:type="spellEnd"/>
      <w:r w:rsidRPr="00D2117B">
        <w:rPr>
          <w:rFonts w:ascii="Times New Roman" w:eastAsia="Calibri" w:hAnsi="Times New Roman" w:cs="Times New Roman"/>
          <w:sz w:val="24"/>
          <w:szCs w:val="24"/>
          <w:lang w:val="ro-RO" w:bidi="en-US"/>
        </w:rPr>
        <w:t xml:space="preserve">. /semestru x 2 sem. = 2 </w:t>
      </w:r>
      <w:proofErr w:type="spellStart"/>
      <w:r w:rsidRPr="00D2117B">
        <w:rPr>
          <w:rFonts w:ascii="Times New Roman" w:eastAsia="Calibri" w:hAnsi="Times New Roman" w:cs="Times New Roman"/>
          <w:sz w:val="24"/>
          <w:szCs w:val="24"/>
          <w:lang w:val="ro-RO" w:bidi="en-US"/>
        </w:rPr>
        <w:t>determ</w:t>
      </w:r>
      <w:proofErr w:type="spellEnd"/>
      <w:r w:rsidRPr="00D2117B">
        <w:rPr>
          <w:rFonts w:ascii="Times New Roman" w:eastAsia="Calibri" w:hAnsi="Times New Roman" w:cs="Times New Roman"/>
          <w:sz w:val="24"/>
          <w:szCs w:val="24"/>
          <w:lang w:val="ro-RO" w:bidi="en-US"/>
        </w:rPr>
        <w:t>. /an</w:t>
      </w:r>
    </w:p>
    <w:p w:rsidR="00454B71" w:rsidRPr="00D2117B" w:rsidRDefault="00454B71" w:rsidP="0070237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bidi="en-US"/>
        </w:rPr>
      </w:pPr>
      <w:r w:rsidRPr="00D2117B">
        <w:rPr>
          <w:rFonts w:ascii="Times New Roman" w:eastAsia="Calibri" w:hAnsi="Times New Roman" w:cs="Times New Roman"/>
          <w:i/>
          <w:sz w:val="24"/>
          <w:szCs w:val="24"/>
          <w:lang w:val="ro-RO" w:bidi="en-US"/>
        </w:rPr>
        <w:t>- factorul de mediu apă:</w:t>
      </w:r>
      <w:r w:rsidRPr="00D2117B">
        <w:rPr>
          <w:rFonts w:ascii="Times New Roman" w:eastAsia="Calibri" w:hAnsi="Times New Roman" w:cs="Times New Roman"/>
          <w:sz w:val="24"/>
          <w:szCs w:val="24"/>
          <w:lang w:val="ro-RO" w:bidi="en-US"/>
        </w:rPr>
        <w:t xml:space="preserve"> Se prelevează și analizează semestrial </w:t>
      </w:r>
    </w:p>
    <w:p w:rsidR="00454B71" w:rsidRPr="00D2117B" w:rsidRDefault="00454B71" w:rsidP="00454B71">
      <w:pPr>
        <w:widowControl w:val="0"/>
        <w:autoSpaceDE w:val="0"/>
        <w:autoSpaceDN w:val="0"/>
        <w:adjustRightInd w:val="0"/>
        <w:spacing w:after="0" w:line="240" w:lineRule="auto"/>
        <w:jc w:val="both"/>
        <w:rPr>
          <w:rFonts w:ascii="Times New Roman" w:eastAsia="Calibri" w:hAnsi="Times New Roman" w:cs="Times New Roman"/>
          <w:sz w:val="24"/>
          <w:szCs w:val="24"/>
          <w:lang w:val="ro-RO" w:bidi="en-US"/>
        </w:rPr>
      </w:pPr>
      <w:r w:rsidRPr="00D2117B">
        <w:rPr>
          <w:rFonts w:ascii="Times New Roman" w:eastAsia="Calibri" w:hAnsi="Times New Roman" w:cs="Times New Roman"/>
          <w:sz w:val="24"/>
          <w:szCs w:val="24"/>
          <w:lang w:val="ro-RO" w:bidi="en-US"/>
        </w:rPr>
        <w:t xml:space="preserve">Prelevare:- pârâul </w:t>
      </w:r>
      <w:proofErr w:type="spellStart"/>
      <w:r w:rsidRPr="00D2117B">
        <w:rPr>
          <w:rFonts w:ascii="Times New Roman" w:eastAsia="Calibri" w:hAnsi="Times New Roman" w:cs="Times New Roman"/>
          <w:sz w:val="24"/>
          <w:szCs w:val="24"/>
          <w:lang w:val="ro-RO" w:bidi="en-US"/>
        </w:rPr>
        <w:t>Ciongani</w:t>
      </w:r>
      <w:proofErr w:type="spellEnd"/>
      <w:r w:rsidRPr="00D2117B">
        <w:rPr>
          <w:rFonts w:ascii="Times New Roman" w:eastAsia="Calibri" w:hAnsi="Times New Roman" w:cs="Times New Roman"/>
          <w:sz w:val="24"/>
          <w:szCs w:val="24"/>
          <w:lang w:val="ro-RO" w:bidi="en-US"/>
        </w:rPr>
        <w:t xml:space="preserve"> aval de Carieră = 1 </w:t>
      </w:r>
      <w:proofErr w:type="spellStart"/>
      <w:r w:rsidRPr="00D2117B">
        <w:rPr>
          <w:rFonts w:ascii="Times New Roman" w:eastAsia="Calibri" w:hAnsi="Times New Roman" w:cs="Times New Roman"/>
          <w:sz w:val="24"/>
          <w:szCs w:val="24"/>
          <w:lang w:val="ro-RO" w:bidi="en-US"/>
        </w:rPr>
        <w:t>det</w:t>
      </w:r>
      <w:proofErr w:type="spellEnd"/>
      <w:r w:rsidRPr="00D2117B">
        <w:rPr>
          <w:rFonts w:ascii="Times New Roman" w:eastAsia="Calibri" w:hAnsi="Times New Roman" w:cs="Times New Roman"/>
          <w:sz w:val="24"/>
          <w:szCs w:val="24"/>
          <w:lang w:val="ro-RO" w:bidi="en-US"/>
        </w:rPr>
        <w:t>.</w:t>
      </w:r>
    </w:p>
    <w:p w:rsidR="00454B71" w:rsidRPr="00D2117B" w:rsidRDefault="00454B71" w:rsidP="00454B71">
      <w:pPr>
        <w:widowControl w:val="0"/>
        <w:autoSpaceDE w:val="0"/>
        <w:autoSpaceDN w:val="0"/>
        <w:adjustRightInd w:val="0"/>
        <w:spacing w:after="0" w:line="240" w:lineRule="auto"/>
        <w:jc w:val="both"/>
        <w:rPr>
          <w:rFonts w:ascii="Times New Roman" w:eastAsia="Calibri" w:hAnsi="Times New Roman" w:cs="Times New Roman"/>
          <w:sz w:val="24"/>
          <w:szCs w:val="24"/>
          <w:lang w:val="ro-RO" w:bidi="en-US"/>
        </w:rPr>
      </w:pPr>
      <w:r w:rsidRPr="00D2117B">
        <w:rPr>
          <w:rFonts w:ascii="Times New Roman" w:eastAsia="Calibri" w:hAnsi="Times New Roman" w:cs="Times New Roman"/>
          <w:sz w:val="24"/>
          <w:szCs w:val="24"/>
          <w:lang w:val="ro-RO" w:bidi="en-US"/>
        </w:rPr>
        <w:t xml:space="preserve">Total determinări: 1 </w:t>
      </w:r>
      <w:proofErr w:type="spellStart"/>
      <w:r w:rsidRPr="00D2117B">
        <w:rPr>
          <w:rFonts w:ascii="Times New Roman" w:eastAsia="Calibri" w:hAnsi="Times New Roman" w:cs="Times New Roman"/>
          <w:sz w:val="24"/>
          <w:szCs w:val="24"/>
          <w:lang w:val="ro-RO" w:bidi="en-US"/>
        </w:rPr>
        <w:t>det</w:t>
      </w:r>
      <w:proofErr w:type="spellEnd"/>
      <w:r w:rsidRPr="00D2117B">
        <w:rPr>
          <w:rFonts w:ascii="Times New Roman" w:eastAsia="Calibri" w:hAnsi="Times New Roman" w:cs="Times New Roman"/>
          <w:sz w:val="24"/>
          <w:szCs w:val="24"/>
          <w:lang w:val="ro-RO" w:bidi="en-US"/>
        </w:rPr>
        <w:t xml:space="preserve">. /semestru x 2 sem. = 2 </w:t>
      </w:r>
      <w:proofErr w:type="spellStart"/>
      <w:r w:rsidRPr="00D2117B">
        <w:rPr>
          <w:rFonts w:ascii="Times New Roman" w:eastAsia="Calibri" w:hAnsi="Times New Roman" w:cs="Times New Roman"/>
          <w:sz w:val="24"/>
          <w:szCs w:val="24"/>
          <w:lang w:val="ro-RO" w:bidi="en-US"/>
        </w:rPr>
        <w:t>determ</w:t>
      </w:r>
      <w:proofErr w:type="spellEnd"/>
      <w:r w:rsidRPr="00D2117B">
        <w:rPr>
          <w:rFonts w:ascii="Times New Roman" w:eastAsia="Calibri" w:hAnsi="Times New Roman" w:cs="Times New Roman"/>
          <w:sz w:val="24"/>
          <w:szCs w:val="24"/>
          <w:lang w:val="ro-RO" w:bidi="en-US"/>
        </w:rPr>
        <w:t>. /an</w:t>
      </w:r>
    </w:p>
    <w:p w:rsidR="00454B71" w:rsidRPr="00D2117B" w:rsidRDefault="00454B71" w:rsidP="0070237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bidi="en-US"/>
        </w:rPr>
      </w:pPr>
      <w:r w:rsidRPr="00D2117B">
        <w:rPr>
          <w:rFonts w:ascii="Times New Roman" w:eastAsia="Calibri" w:hAnsi="Times New Roman" w:cs="Times New Roman"/>
          <w:i/>
          <w:sz w:val="24"/>
          <w:szCs w:val="24"/>
          <w:lang w:val="ro-RO" w:bidi="en-US"/>
        </w:rPr>
        <w:t>- factorul de mediu sol:</w:t>
      </w:r>
      <w:r w:rsidRPr="00D2117B">
        <w:rPr>
          <w:rFonts w:ascii="Times New Roman" w:eastAsia="Calibri" w:hAnsi="Times New Roman" w:cs="Times New Roman"/>
          <w:sz w:val="24"/>
          <w:szCs w:val="24"/>
          <w:lang w:val="ro-RO" w:bidi="en-US"/>
        </w:rPr>
        <w:t xml:space="preserve"> Se realizează urmărirea </w:t>
      </w:r>
      <w:proofErr w:type="spellStart"/>
      <w:r w:rsidRPr="00D2117B">
        <w:rPr>
          <w:rFonts w:ascii="Times New Roman" w:eastAsia="Calibri" w:hAnsi="Times New Roman" w:cs="Times New Roman"/>
          <w:sz w:val="24"/>
          <w:szCs w:val="24"/>
          <w:lang w:val="ro-RO" w:bidi="en-US"/>
        </w:rPr>
        <w:t>evolutiei</w:t>
      </w:r>
      <w:proofErr w:type="spellEnd"/>
      <w:r w:rsidRPr="00D2117B">
        <w:rPr>
          <w:rFonts w:ascii="Times New Roman" w:eastAsia="Calibri" w:hAnsi="Times New Roman" w:cs="Times New Roman"/>
          <w:sz w:val="24"/>
          <w:szCs w:val="24"/>
          <w:lang w:val="ro-RO" w:bidi="en-US"/>
        </w:rPr>
        <w:t xml:space="preserve"> vegetației pe suprafețele plantate cu vegetație forestieră și observații privind modificări vizuale a stării suprafețelor, semestrial–după finalizarea lucrărilor de </w:t>
      </w:r>
      <w:proofErr w:type="spellStart"/>
      <w:r w:rsidRPr="00D2117B">
        <w:rPr>
          <w:rFonts w:ascii="Times New Roman" w:eastAsia="Calibri" w:hAnsi="Times New Roman" w:cs="Times New Roman"/>
          <w:sz w:val="24"/>
          <w:szCs w:val="24"/>
          <w:lang w:val="ro-RO" w:bidi="en-US"/>
        </w:rPr>
        <w:t>revegetare</w:t>
      </w:r>
      <w:proofErr w:type="spellEnd"/>
      <w:r w:rsidRPr="00D2117B">
        <w:rPr>
          <w:rFonts w:ascii="Times New Roman" w:eastAsia="Calibri" w:hAnsi="Times New Roman" w:cs="Times New Roman"/>
          <w:sz w:val="24"/>
          <w:szCs w:val="24"/>
          <w:lang w:val="ro-RO" w:bidi="en-US"/>
        </w:rPr>
        <w:t>.</w:t>
      </w:r>
    </w:p>
    <w:p w:rsidR="00454B71" w:rsidRPr="00D2117B" w:rsidRDefault="00454B71" w:rsidP="00454B71">
      <w:pPr>
        <w:widowControl w:val="0"/>
        <w:autoSpaceDE w:val="0"/>
        <w:autoSpaceDN w:val="0"/>
        <w:adjustRightInd w:val="0"/>
        <w:spacing w:after="0" w:line="240" w:lineRule="auto"/>
        <w:jc w:val="both"/>
        <w:rPr>
          <w:rFonts w:ascii="Times New Roman" w:eastAsia="Calibri" w:hAnsi="Times New Roman" w:cs="Times New Roman"/>
          <w:sz w:val="24"/>
          <w:szCs w:val="24"/>
          <w:lang w:val="ro-RO" w:bidi="en-US"/>
        </w:rPr>
      </w:pPr>
    </w:p>
    <w:p w:rsidR="00454B71" w:rsidRPr="00D2117B" w:rsidRDefault="00454B71" w:rsidP="00454B71">
      <w:pPr>
        <w:widowControl w:val="0"/>
        <w:autoSpaceDE w:val="0"/>
        <w:autoSpaceDN w:val="0"/>
        <w:adjustRightInd w:val="0"/>
        <w:spacing w:after="0" w:line="240" w:lineRule="auto"/>
        <w:jc w:val="both"/>
        <w:rPr>
          <w:rFonts w:ascii="Times New Roman" w:eastAsia="Calibri" w:hAnsi="Times New Roman" w:cs="Times New Roman"/>
          <w:b/>
          <w:sz w:val="24"/>
          <w:szCs w:val="24"/>
          <w:lang w:val="ro-RO" w:bidi="en-US"/>
        </w:rPr>
      </w:pPr>
      <w:r w:rsidRPr="00D2117B">
        <w:rPr>
          <w:rFonts w:ascii="Times New Roman" w:eastAsia="Calibri" w:hAnsi="Times New Roman" w:cs="Times New Roman"/>
          <w:b/>
          <w:sz w:val="24"/>
          <w:szCs w:val="24"/>
          <w:lang w:val="ro-RO" w:bidi="en-US"/>
        </w:rPr>
        <w:t>Perioada estimată a lucrărilor de monitorizare</w:t>
      </w:r>
    </w:p>
    <w:p w:rsidR="00454B71" w:rsidRPr="00D2117B" w:rsidRDefault="00454B71" w:rsidP="00454B71">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bidi="en-US"/>
        </w:rPr>
      </w:pPr>
      <w:r w:rsidRPr="00D2117B">
        <w:rPr>
          <w:rFonts w:ascii="Times New Roman" w:eastAsia="Calibri" w:hAnsi="Times New Roman" w:cs="Times New Roman"/>
          <w:sz w:val="24"/>
          <w:szCs w:val="24"/>
          <w:lang w:val="ro-RO" w:bidi="en-US"/>
        </w:rPr>
        <w:t>Monitorizarea factorilor de mediu (sol, stabilitate, aer) se va realiza atât pe parcursul executării lucrărilor de exploatare cât şi pe perioada de închidere şi post-închidere a lucrărilor.</w:t>
      </w:r>
    </w:p>
    <w:p w:rsidR="00454B71" w:rsidRPr="00D2117B" w:rsidRDefault="00454B71" w:rsidP="00454B71">
      <w:pPr>
        <w:widowControl w:val="0"/>
        <w:autoSpaceDE w:val="0"/>
        <w:autoSpaceDN w:val="0"/>
        <w:adjustRightInd w:val="0"/>
        <w:spacing w:after="0" w:line="240" w:lineRule="auto"/>
        <w:jc w:val="both"/>
        <w:rPr>
          <w:rFonts w:ascii="Times New Roman" w:eastAsia="Calibri" w:hAnsi="Times New Roman" w:cs="Times New Roman"/>
          <w:sz w:val="24"/>
          <w:szCs w:val="24"/>
          <w:lang w:val="ro-RO" w:bidi="en-US"/>
        </w:rPr>
      </w:pPr>
    </w:p>
    <w:p w:rsidR="00454B71" w:rsidRPr="00D2117B" w:rsidRDefault="00454B71" w:rsidP="00454B71">
      <w:pPr>
        <w:widowControl w:val="0"/>
        <w:autoSpaceDE w:val="0"/>
        <w:autoSpaceDN w:val="0"/>
        <w:adjustRightInd w:val="0"/>
        <w:spacing w:after="0" w:line="240" w:lineRule="auto"/>
        <w:jc w:val="both"/>
        <w:rPr>
          <w:rFonts w:ascii="Times New Roman" w:eastAsia="Calibri" w:hAnsi="Times New Roman" w:cs="Times New Roman"/>
          <w:sz w:val="24"/>
          <w:szCs w:val="24"/>
          <w:lang w:val="ro-RO" w:bidi="en-US"/>
        </w:rPr>
      </w:pPr>
      <w:r w:rsidRPr="00D2117B">
        <w:rPr>
          <w:rFonts w:ascii="Times New Roman" w:eastAsia="Calibri" w:hAnsi="Times New Roman" w:cs="Times New Roman"/>
          <w:b/>
          <w:sz w:val="24"/>
          <w:szCs w:val="24"/>
          <w:lang w:val="ro-RO" w:bidi="en-US"/>
        </w:rPr>
        <w:t xml:space="preserve"> </w:t>
      </w:r>
      <w:r w:rsidRPr="00D2117B">
        <w:rPr>
          <w:rFonts w:ascii="Times New Roman" w:eastAsia="Calibri" w:hAnsi="Times New Roman" w:cs="Times New Roman"/>
          <w:sz w:val="24"/>
          <w:szCs w:val="24"/>
          <w:lang w:val="ro-RO" w:bidi="en-US"/>
        </w:rPr>
        <w:t>Perioada estimată a lucrărilor de monitorizare</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3"/>
        <w:gridCol w:w="3969"/>
        <w:gridCol w:w="1134"/>
        <w:gridCol w:w="3543"/>
      </w:tblGrid>
      <w:tr w:rsidR="00454B71" w:rsidRPr="00D2117B" w:rsidTr="00011B8C">
        <w:tc>
          <w:tcPr>
            <w:tcW w:w="483" w:type="dxa"/>
          </w:tcPr>
          <w:p w:rsidR="00454B71" w:rsidRPr="00D2117B" w:rsidRDefault="00454B71" w:rsidP="00454B71">
            <w:pPr>
              <w:spacing w:after="0" w:line="240" w:lineRule="auto"/>
              <w:jc w:val="both"/>
              <w:rPr>
                <w:rFonts w:ascii="Times New Roman" w:eastAsia="Calibri" w:hAnsi="Times New Roman" w:cs="Times New Roman"/>
                <w:b/>
                <w:sz w:val="24"/>
                <w:szCs w:val="24"/>
                <w:lang w:val="ro-RO" w:eastAsia="ro-RO"/>
              </w:rPr>
            </w:pPr>
            <w:r w:rsidRPr="00D2117B">
              <w:rPr>
                <w:rFonts w:ascii="Times New Roman" w:eastAsia="Calibri" w:hAnsi="Times New Roman" w:cs="Times New Roman"/>
                <w:b/>
                <w:sz w:val="24"/>
                <w:szCs w:val="24"/>
                <w:lang w:val="ro-RO" w:eastAsia="ro-RO"/>
              </w:rPr>
              <w:t>Nr.</w:t>
            </w:r>
          </w:p>
          <w:p w:rsidR="00454B71" w:rsidRPr="00D2117B" w:rsidRDefault="00454B71" w:rsidP="00454B71">
            <w:pPr>
              <w:spacing w:after="0" w:line="240" w:lineRule="auto"/>
              <w:jc w:val="both"/>
              <w:rPr>
                <w:rFonts w:ascii="Times New Roman" w:eastAsia="Calibri" w:hAnsi="Times New Roman" w:cs="Times New Roman"/>
                <w:b/>
                <w:sz w:val="24"/>
                <w:szCs w:val="24"/>
                <w:lang w:val="ro-RO" w:eastAsia="ro-RO"/>
              </w:rPr>
            </w:pPr>
            <w:r w:rsidRPr="00D2117B">
              <w:rPr>
                <w:rFonts w:ascii="Times New Roman" w:eastAsia="Calibri" w:hAnsi="Times New Roman" w:cs="Times New Roman"/>
                <w:b/>
                <w:sz w:val="24"/>
                <w:szCs w:val="24"/>
                <w:lang w:val="ro-RO" w:eastAsia="ro-RO"/>
              </w:rPr>
              <w:t>crt.</w:t>
            </w:r>
          </w:p>
        </w:tc>
        <w:tc>
          <w:tcPr>
            <w:tcW w:w="3969" w:type="dxa"/>
          </w:tcPr>
          <w:p w:rsidR="00454B71" w:rsidRPr="00D2117B" w:rsidRDefault="00454B71" w:rsidP="00454B71">
            <w:pPr>
              <w:spacing w:after="0" w:line="240" w:lineRule="auto"/>
              <w:jc w:val="both"/>
              <w:rPr>
                <w:rFonts w:ascii="Times New Roman" w:eastAsia="Calibri" w:hAnsi="Times New Roman" w:cs="Times New Roman"/>
                <w:b/>
                <w:sz w:val="24"/>
                <w:szCs w:val="24"/>
                <w:lang w:val="ro-RO" w:eastAsia="ro-RO"/>
              </w:rPr>
            </w:pPr>
            <w:r w:rsidRPr="00D2117B">
              <w:rPr>
                <w:rFonts w:ascii="Times New Roman" w:eastAsia="Calibri" w:hAnsi="Times New Roman" w:cs="Times New Roman"/>
                <w:b/>
                <w:sz w:val="24"/>
                <w:szCs w:val="24"/>
                <w:lang w:val="ro-RO" w:eastAsia="ro-RO"/>
              </w:rPr>
              <w:t>Denumirea lucrării</w:t>
            </w:r>
          </w:p>
        </w:tc>
        <w:tc>
          <w:tcPr>
            <w:tcW w:w="1134" w:type="dxa"/>
          </w:tcPr>
          <w:p w:rsidR="00454B71" w:rsidRPr="00D2117B" w:rsidRDefault="00454B71" w:rsidP="00454B71">
            <w:pPr>
              <w:spacing w:after="0" w:line="240" w:lineRule="auto"/>
              <w:jc w:val="both"/>
              <w:rPr>
                <w:rFonts w:ascii="Times New Roman" w:eastAsia="Calibri" w:hAnsi="Times New Roman" w:cs="Times New Roman"/>
                <w:b/>
                <w:sz w:val="24"/>
                <w:szCs w:val="24"/>
                <w:lang w:val="ro-RO" w:eastAsia="ro-RO"/>
              </w:rPr>
            </w:pPr>
            <w:r w:rsidRPr="00D2117B">
              <w:rPr>
                <w:rFonts w:ascii="Times New Roman" w:eastAsia="Calibri" w:hAnsi="Times New Roman" w:cs="Times New Roman"/>
                <w:b/>
                <w:sz w:val="24"/>
                <w:szCs w:val="24"/>
                <w:lang w:val="ro-RO" w:eastAsia="ro-RO"/>
              </w:rPr>
              <w:t xml:space="preserve">Perioada estimată </w:t>
            </w:r>
          </w:p>
        </w:tc>
        <w:tc>
          <w:tcPr>
            <w:tcW w:w="3543" w:type="dxa"/>
          </w:tcPr>
          <w:p w:rsidR="00454B71" w:rsidRPr="00D2117B" w:rsidRDefault="00454B71" w:rsidP="00454B71">
            <w:pPr>
              <w:spacing w:after="0" w:line="240" w:lineRule="auto"/>
              <w:jc w:val="both"/>
              <w:rPr>
                <w:rFonts w:ascii="Times New Roman" w:eastAsia="Calibri" w:hAnsi="Times New Roman" w:cs="Times New Roman"/>
                <w:b/>
                <w:sz w:val="24"/>
                <w:szCs w:val="24"/>
                <w:lang w:val="ro-RO" w:eastAsia="ro-RO"/>
              </w:rPr>
            </w:pPr>
            <w:r w:rsidRPr="00D2117B">
              <w:rPr>
                <w:rFonts w:ascii="Times New Roman" w:eastAsia="Calibri" w:hAnsi="Times New Roman" w:cs="Times New Roman"/>
                <w:b/>
                <w:sz w:val="24"/>
                <w:szCs w:val="24"/>
                <w:lang w:val="ro-RO" w:eastAsia="ro-RO"/>
              </w:rPr>
              <w:t>Obiectivele monitorizării/Locație</w:t>
            </w:r>
          </w:p>
        </w:tc>
      </w:tr>
      <w:tr w:rsidR="00454B71" w:rsidRPr="00D2117B" w:rsidTr="00011B8C">
        <w:tc>
          <w:tcPr>
            <w:tcW w:w="483" w:type="dxa"/>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eastAsia="ro-RO"/>
              </w:rPr>
              <w:t>1</w:t>
            </w:r>
          </w:p>
        </w:tc>
        <w:tc>
          <w:tcPr>
            <w:tcW w:w="3969" w:type="dxa"/>
          </w:tcPr>
          <w:p w:rsidR="00454B71" w:rsidRPr="00D2117B" w:rsidRDefault="00454B71" w:rsidP="00454B71">
            <w:pPr>
              <w:spacing w:after="0" w:line="240" w:lineRule="auto"/>
              <w:jc w:val="both"/>
              <w:rPr>
                <w:rFonts w:ascii="Times New Roman" w:eastAsia="Calibri" w:hAnsi="Times New Roman" w:cs="Times New Roman"/>
                <w:b/>
                <w:sz w:val="24"/>
                <w:szCs w:val="24"/>
                <w:lang w:val="ro-RO" w:eastAsia="ro-RO"/>
              </w:rPr>
            </w:pPr>
            <w:r w:rsidRPr="00D2117B">
              <w:rPr>
                <w:rFonts w:ascii="Times New Roman" w:eastAsia="Calibri" w:hAnsi="Times New Roman" w:cs="Times New Roman"/>
                <w:sz w:val="24"/>
                <w:szCs w:val="24"/>
                <w:lang w:val="ro-RO" w:eastAsia="ro-RO"/>
              </w:rPr>
              <w:t>Monitorizarea lucrărilor de realizare a investiţiei</w:t>
            </w:r>
          </w:p>
        </w:tc>
        <w:tc>
          <w:tcPr>
            <w:tcW w:w="1134" w:type="dxa"/>
          </w:tcPr>
          <w:p w:rsidR="00454B71" w:rsidRPr="00D2117B" w:rsidRDefault="00454B71" w:rsidP="00454B71">
            <w:pPr>
              <w:spacing w:after="0" w:line="240" w:lineRule="auto"/>
              <w:jc w:val="both"/>
              <w:rPr>
                <w:rFonts w:ascii="Times New Roman" w:eastAsia="Calibri" w:hAnsi="Times New Roman" w:cs="Times New Roman"/>
                <w:b/>
                <w:sz w:val="24"/>
                <w:szCs w:val="24"/>
                <w:lang w:val="ro-RO" w:eastAsia="ro-RO"/>
              </w:rPr>
            </w:pPr>
            <w:r w:rsidRPr="00D2117B">
              <w:rPr>
                <w:rFonts w:ascii="Times New Roman" w:eastAsia="Calibri" w:hAnsi="Times New Roman" w:cs="Times New Roman"/>
                <w:sz w:val="24"/>
                <w:szCs w:val="24"/>
                <w:lang w:val="ro-RO" w:eastAsia="ro-RO"/>
              </w:rPr>
              <w:t>2-3 ani</w:t>
            </w:r>
          </w:p>
        </w:tc>
        <w:tc>
          <w:tcPr>
            <w:tcW w:w="3543" w:type="dxa"/>
            <w:vMerge w:val="restart"/>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eastAsia="ro-RO"/>
              </w:rPr>
              <w:t>Protecția factorilor de mediu conform prevederilor de monitorizare din etapa de deschidere și funcționare; Incinta carierei</w:t>
            </w:r>
          </w:p>
        </w:tc>
      </w:tr>
      <w:tr w:rsidR="00454B71" w:rsidRPr="00D2117B" w:rsidTr="00011B8C">
        <w:tc>
          <w:tcPr>
            <w:tcW w:w="483" w:type="dxa"/>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eastAsia="ro-RO"/>
              </w:rPr>
              <w:t>2</w:t>
            </w:r>
          </w:p>
        </w:tc>
        <w:tc>
          <w:tcPr>
            <w:tcW w:w="3969" w:type="dxa"/>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eastAsia="ro-RO"/>
              </w:rPr>
              <w:t>Monitorizarea lucrărilor din etapa de cercetare geologică</w:t>
            </w:r>
          </w:p>
        </w:tc>
        <w:tc>
          <w:tcPr>
            <w:tcW w:w="1134" w:type="dxa"/>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eastAsia="ro-RO"/>
              </w:rPr>
              <w:t>2 ani</w:t>
            </w:r>
          </w:p>
        </w:tc>
        <w:tc>
          <w:tcPr>
            <w:tcW w:w="3543" w:type="dxa"/>
            <w:vMerge/>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p>
        </w:tc>
      </w:tr>
      <w:tr w:rsidR="00454B71" w:rsidRPr="00D2117B" w:rsidTr="00011B8C">
        <w:tc>
          <w:tcPr>
            <w:tcW w:w="483" w:type="dxa"/>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eastAsia="ro-RO"/>
              </w:rPr>
              <w:t>3</w:t>
            </w:r>
          </w:p>
        </w:tc>
        <w:tc>
          <w:tcPr>
            <w:tcW w:w="3969" w:type="dxa"/>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eastAsia="ro-RO"/>
              </w:rPr>
              <w:t>Monitorizarea lucrărilor de exploatare</w:t>
            </w:r>
          </w:p>
        </w:tc>
        <w:tc>
          <w:tcPr>
            <w:tcW w:w="1134" w:type="dxa"/>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eastAsia="ro-RO"/>
              </w:rPr>
              <w:t>11 ani</w:t>
            </w:r>
          </w:p>
        </w:tc>
        <w:tc>
          <w:tcPr>
            <w:tcW w:w="3543" w:type="dxa"/>
            <w:vMerge/>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p>
        </w:tc>
      </w:tr>
      <w:tr w:rsidR="00454B71" w:rsidRPr="00D2117B" w:rsidTr="00011B8C">
        <w:tc>
          <w:tcPr>
            <w:tcW w:w="483" w:type="dxa"/>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eastAsia="ro-RO"/>
              </w:rPr>
              <w:t>4</w:t>
            </w:r>
          </w:p>
        </w:tc>
        <w:tc>
          <w:tcPr>
            <w:tcW w:w="3969" w:type="dxa"/>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eastAsia="ro-RO"/>
              </w:rPr>
              <w:t>Monitorizarea lucrărilor de închidere şi ecologizare a obiectivului minier</w:t>
            </w:r>
          </w:p>
        </w:tc>
        <w:tc>
          <w:tcPr>
            <w:tcW w:w="1134" w:type="dxa"/>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eastAsia="ro-RO"/>
              </w:rPr>
              <w:t>2 ani</w:t>
            </w:r>
          </w:p>
        </w:tc>
        <w:tc>
          <w:tcPr>
            <w:tcW w:w="3543" w:type="dxa"/>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eastAsia="ro-RO"/>
              </w:rPr>
              <w:t>Lucrări de redare în circuitul silvic a carierei; Incinta carierei</w:t>
            </w:r>
          </w:p>
        </w:tc>
      </w:tr>
      <w:tr w:rsidR="00454B71" w:rsidRPr="00D2117B" w:rsidTr="00011B8C">
        <w:trPr>
          <w:trHeight w:val="336"/>
        </w:trPr>
        <w:tc>
          <w:tcPr>
            <w:tcW w:w="483" w:type="dxa"/>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eastAsia="ro-RO"/>
              </w:rPr>
              <w:t>5</w:t>
            </w:r>
          </w:p>
        </w:tc>
        <w:tc>
          <w:tcPr>
            <w:tcW w:w="3969" w:type="dxa"/>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eastAsia="ro-RO"/>
              </w:rPr>
              <w:t>Monitorizarea post-închidere</w:t>
            </w:r>
          </w:p>
        </w:tc>
        <w:tc>
          <w:tcPr>
            <w:tcW w:w="1134" w:type="dxa"/>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eastAsia="ro-RO"/>
              </w:rPr>
              <w:t>5 ani</w:t>
            </w:r>
          </w:p>
        </w:tc>
        <w:tc>
          <w:tcPr>
            <w:tcW w:w="3543" w:type="dxa"/>
          </w:tcPr>
          <w:p w:rsidR="00454B71" w:rsidRPr="00D2117B" w:rsidRDefault="00454B71" w:rsidP="00454B71">
            <w:pPr>
              <w:spacing w:after="0" w:line="240" w:lineRule="auto"/>
              <w:jc w:val="both"/>
              <w:rPr>
                <w:rFonts w:ascii="Times New Roman" w:eastAsia="Calibri" w:hAnsi="Times New Roman" w:cs="Times New Roman"/>
                <w:sz w:val="24"/>
                <w:szCs w:val="24"/>
                <w:lang w:val="ro-RO" w:eastAsia="ro-RO"/>
              </w:rPr>
            </w:pPr>
            <w:r w:rsidRPr="00D2117B">
              <w:rPr>
                <w:rFonts w:ascii="Times New Roman" w:eastAsia="Calibri" w:hAnsi="Times New Roman" w:cs="Times New Roman"/>
                <w:sz w:val="24"/>
                <w:szCs w:val="24"/>
                <w:lang w:val="ro-RO" w:eastAsia="ro-RO"/>
              </w:rPr>
              <w:t>Protecția factorilor de mediu conform prevederilor de monitorizare din etapa post-închidere; Incinta carierei</w:t>
            </w:r>
          </w:p>
        </w:tc>
      </w:tr>
    </w:tbl>
    <w:p w:rsidR="00454B71" w:rsidRPr="00D2117B" w:rsidRDefault="00454B71" w:rsidP="00454B71">
      <w:pPr>
        <w:widowControl w:val="0"/>
        <w:autoSpaceDE w:val="0"/>
        <w:autoSpaceDN w:val="0"/>
        <w:adjustRightInd w:val="0"/>
        <w:spacing w:after="0" w:line="240" w:lineRule="auto"/>
        <w:jc w:val="both"/>
        <w:rPr>
          <w:rFonts w:ascii="Times New Roman" w:eastAsia="Calibri" w:hAnsi="Times New Roman" w:cs="Times New Roman"/>
          <w:b/>
          <w:bCs/>
          <w:strike/>
          <w:sz w:val="24"/>
          <w:szCs w:val="24"/>
          <w:lang w:val="ro-RO"/>
        </w:rPr>
      </w:pPr>
    </w:p>
    <w:p w:rsidR="00454B71" w:rsidRPr="00D2117B" w:rsidRDefault="00454B71" w:rsidP="00454B71">
      <w:pPr>
        <w:widowControl w:val="0"/>
        <w:shd w:val="clear" w:color="auto" w:fill="FFFFFF"/>
        <w:tabs>
          <w:tab w:val="left" w:pos="465"/>
        </w:tabs>
        <w:autoSpaceDE w:val="0"/>
        <w:autoSpaceDN w:val="0"/>
        <w:adjustRightInd w:val="0"/>
        <w:spacing w:after="0" w:line="240" w:lineRule="auto"/>
        <w:jc w:val="both"/>
        <w:rPr>
          <w:rFonts w:ascii="Times New Roman" w:eastAsia="Calibri" w:hAnsi="Times New Roman" w:cs="Times New Roman"/>
          <w:b/>
          <w:bCs/>
          <w:sz w:val="24"/>
          <w:szCs w:val="24"/>
          <w:lang w:val="ro-RO"/>
        </w:rPr>
      </w:pPr>
      <w:r w:rsidRPr="00D2117B">
        <w:rPr>
          <w:rFonts w:ascii="Times New Roman" w:eastAsia="Calibri" w:hAnsi="Times New Roman" w:cs="Times New Roman"/>
          <w:b/>
          <w:bCs/>
          <w:sz w:val="24"/>
          <w:szCs w:val="24"/>
          <w:lang w:val="ro-RO"/>
        </w:rPr>
        <w:t xml:space="preserve"> Raportarea datelor de monitorizare</w:t>
      </w:r>
    </w:p>
    <w:p w:rsidR="00454B71" w:rsidRPr="00D2117B" w:rsidRDefault="00454B71" w:rsidP="00454B71">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Rezultatele obţinute în urma analizelor şi observaţiile efectuate în timpul prelevării probelor de aer, sol, precum și starea vremii, data prelevărilor, etc., vor fi consemnate într-un registru al carierei, constituindu-se astfel baza de date necesară evaluării calităţii mediului din perimetrul monitorizat.</w:t>
      </w:r>
    </w:p>
    <w:p w:rsidR="00454B71" w:rsidRPr="00D2117B" w:rsidRDefault="00454B71" w:rsidP="00454B71">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Toate datele înregistrate vor fi prelucrate de beneficiar, care va întocmi rapoarte, cu frecvenţa stabilită de autorităţile competente prin actele de reglementare emise, şi le va înainta  autorităţilor competente la cerere.</w:t>
      </w:r>
    </w:p>
    <w:p w:rsidR="00454B71" w:rsidRPr="00D2117B" w:rsidRDefault="00454B71" w:rsidP="00454B71">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 </w:t>
      </w:r>
    </w:p>
    <w:p w:rsidR="00454B71" w:rsidRPr="00D2117B" w:rsidRDefault="00454B71" w:rsidP="00702377">
      <w:pPr>
        <w:pStyle w:val="Listparagraf"/>
        <w:widowControl w:val="0"/>
        <w:numPr>
          <w:ilvl w:val="0"/>
          <w:numId w:val="29"/>
        </w:numPr>
        <w:autoSpaceDE w:val="0"/>
        <w:autoSpaceDN w:val="0"/>
        <w:adjustRightInd w:val="0"/>
        <w:jc w:val="both"/>
        <w:rPr>
          <w:rFonts w:eastAsia="Calibri"/>
          <w:b/>
          <w:lang w:val="ro-RO"/>
        </w:rPr>
      </w:pPr>
      <w:r w:rsidRPr="00D2117B">
        <w:rPr>
          <w:rFonts w:eastAsia="Calibri"/>
          <w:b/>
          <w:lang w:val="ro-RO"/>
        </w:rPr>
        <w:t>Concluziile majore care au rezultat din evaluarea impactului asupra mediului</w:t>
      </w:r>
    </w:p>
    <w:p w:rsidR="00454B71" w:rsidRPr="00D2117B" w:rsidRDefault="00454B71" w:rsidP="00454B71">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Procesele tehnologice prevăzute prin proiect sunt conforme cu cele mai bune tehnici disponibile prevăzute în documentele BREF elaborate până în prezent şi asigură o protecţie corespunzătoare a tuturor componentelor de mediu astfel încât impactul global asociat implementării proiectului minier propus poate fi considerat ca fiind nesemnificativ. De asemenea, sunt prevăzute toate măsurile adecvate şi eficiente pentru prevenirea, reducerea şi controlul impactului asupra factorilor de mediu, datorat activităţile propuse prin proiect. </w:t>
      </w:r>
    </w:p>
    <w:p w:rsidR="00454B71" w:rsidRPr="00D2117B" w:rsidRDefault="00454B71" w:rsidP="00454B71">
      <w:pPr>
        <w:widowControl w:val="0"/>
        <w:autoSpaceDE w:val="0"/>
        <w:autoSpaceDN w:val="0"/>
        <w:adjustRightInd w:val="0"/>
        <w:spacing w:after="0" w:line="240" w:lineRule="auto"/>
        <w:ind w:firstLine="720"/>
        <w:jc w:val="both"/>
        <w:rPr>
          <w:rFonts w:ascii="Times New Roman" w:eastAsia="Calibri" w:hAnsi="Times New Roman" w:cs="Times New Roman"/>
          <w:color w:val="FF0000"/>
          <w:sz w:val="24"/>
          <w:szCs w:val="24"/>
          <w:lang w:val="ro-RO"/>
        </w:rPr>
      </w:pPr>
      <w:r w:rsidRPr="00D2117B">
        <w:rPr>
          <w:rFonts w:ascii="Times New Roman" w:eastAsia="Calibri" w:hAnsi="Times New Roman" w:cs="Times New Roman"/>
          <w:sz w:val="24"/>
          <w:szCs w:val="24"/>
          <w:lang w:val="ro-RO"/>
        </w:rPr>
        <w:t>Singura formă de impact care poate fi considerată ca fiind semnificativă este cea datorată scoaterii din circuitul actual de folosinţă a unor suprafeţe de teren (păduri)</w:t>
      </w:r>
      <w:r w:rsidR="0081469C" w:rsidRPr="00D2117B">
        <w:rPr>
          <w:rFonts w:ascii="Times New Roman" w:eastAsia="Calibri" w:hAnsi="Times New Roman" w:cs="Times New Roman"/>
          <w:sz w:val="24"/>
          <w:szCs w:val="24"/>
          <w:lang w:val="ro-RO"/>
        </w:rPr>
        <w:t xml:space="preserve"> dar prin aplicarea </w:t>
      </w:r>
      <w:r w:rsidR="0081469C" w:rsidRPr="00D2117B">
        <w:rPr>
          <w:rFonts w:ascii="Times New Roman" w:eastAsia="Calibri" w:hAnsi="Times New Roman" w:cs="Times New Roman"/>
          <w:sz w:val="24"/>
          <w:szCs w:val="24"/>
          <w:lang w:val="ro-RO"/>
        </w:rPr>
        <w:lastRenderedPageBreak/>
        <w:t>prevederilor codului silvic se va împăduri o suprafață de 3-5 ori suprafața defrișată astfel că impactul este doar pe termen mediu.</w:t>
      </w:r>
      <w:r w:rsidRPr="00D2117B">
        <w:rPr>
          <w:rFonts w:ascii="Times New Roman" w:eastAsia="Calibri" w:hAnsi="Times New Roman" w:cs="Times New Roman"/>
          <w:sz w:val="24"/>
          <w:szCs w:val="24"/>
          <w:lang w:val="ro-RO"/>
        </w:rPr>
        <w:t xml:space="preserve"> Deoarece durata de viaţă a proiectului este relativ redusă (cca. 14 ani) iar prin lucrările de închidere prevăzute se asigură reabilitarea terenurilor afectate de proiect se poate considera că impactul pe termen lung este nesemnificativ.</w:t>
      </w:r>
      <w:r w:rsidR="0081469C" w:rsidRPr="00D2117B">
        <w:rPr>
          <w:rFonts w:ascii="Times New Roman" w:eastAsia="Calibri" w:hAnsi="Times New Roman" w:cs="Times New Roman"/>
          <w:sz w:val="24"/>
          <w:szCs w:val="24"/>
          <w:lang w:val="ro-RO"/>
        </w:rPr>
        <w:t xml:space="preserve"> </w:t>
      </w:r>
    </w:p>
    <w:p w:rsidR="00454B71" w:rsidRPr="00D2117B" w:rsidRDefault="00454B71" w:rsidP="00454B71">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Implementarea proiectului va avea efecte benefice imediate asupra condiţiilor de viaţă ale comunităţii locale, inclusiv cumulat cu activitățile care se vor derula în viitor în cadrul proiectului minier </w:t>
      </w:r>
      <w:proofErr w:type="spellStart"/>
      <w:r w:rsidRPr="00D2117B">
        <w:rPr>
          <w:rFonts w:ascii="Times New Roman" w:eastAsia="Calibri" w:hAnsi="Times New Roman" w:cs="Times New Roman"/>
          <w:sz w:val="24"/>
          <w:szCs w:val="24"/>
          <w:lang w:val="ro-RO"/>
        </w:rPr>
        <w:t>Certej</w:t>
      </w:r>
      <w:proofErr w:type="spellEnd"/>
      <w:r w:rsidRPr="00D2117B">
        <w:rPr>
          <w:rFonts w:ascii="Times New Roman" w:eastAsia="Calibri" w:hAnsi="Times New Roman" w:cs="Times New Roman"/>
          <w:sz w:val="24"/>
          <w:szCs w:val="24"/>
          <w:lang w:val="ro-RO"/>
        </w:rPr>
        <w:t>.</w:t>
      </w:r>
    </w:p>
    <w:p w:rsidR="00454B71" w:rsidRPr="00D2117B" w:rsidRDefault="00454B71" w:rsidP="00702377">
      <w:pPr>
        <w:spacing w:after="0" w:line="240" w:lineRule="auto"/>
        <w:jc w:val="both"/>
        <w:rPr>
          <w:rFonts w:ascii="Times New Roman" w:eastAsia="Calibri" w:hAnsi="Times New Roman" w:cs="Times New Roman"/>
          <w:sz w:val="24"/>
          <w:szCs w:val="24"/>
          <w:lang w:val="ro-RO"/>
        </w:rPr>
      </w:pPr>
    </w:p>
    <w:p w:rsidR="00454B71" w:rsidRPr="00D2117B" w:rsidRDefault="00454B71" w:rsidP="00702377">
      <w:pPr>
        <w:pStyle w:val="Listparagraf"/>
        <w:numPr>
          <w:ilvl w:val="0"/>
          <w:numId w:val="29"/>
        </w:numPr>
        <w:jc w:val="both"/>
        <w:rPr>
          <w:rFonts w:eastAsia="Calibri"/>
          <w:b/>
          <w:lang w:val="ro-RO"/>
        </w:rPr>
      </w:pPr>
      <w:r w:rsidRPr="00D2117B">
        <w:rPr>
          <w:rFonts w:eastAsia="Calibri"/>
          <w:b/>
          <w:lang w:val="ro-RO"/>
        </w:rPr>
        <w:t>Condiţiile de realizare/funcționare a proiectului</w:t>
      </w:r>
    </w:p>
    <w:p w:rsidR="00454B71" w:rsidRPr="00D2117B" w:rsidRDefault="00454B71" w:rsidP="00454B71">
      <w:pPr>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a).Respectarea proiectului tehnic care a stat la baza emiterii actului de reglementare;</w:t>
      </w:r>
      <w:r w:rsidRPr="00D2117B">
        <w:rPr>
          <w:rFonts w:ascii="Times New Roman" w:eastAsia="Calibri" w:hAnsi="Times New Roman" w:cs="Times New Roman"/>
          <w:sz w:val="24"/>
          <w:szCs w:val="24"/>
          <w:lang w:val="ro-RO"/>
        </w:rPr>
        <w:tab/>
      </w:r>
    </w:p>
    <w:p w:rsidR="00454B71" w:rsidRPr="00D2117B" w:rsidRDefault="00454B71" w:rsidP="00454B71">
      <w:pPr>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b).Proiectantul lucrărilor este răspunzător de soluțiile tehnice adoptate, prezentate în documentația depusă la A.P.M. Hunedoara;</w:t>
      </w:r>
    </w:p>
    <w:p w:rsidR="00454B71" w:rsidRPr="00D2117B" w:rsidRDefault="00454B71" w:rsidP="00454B71">
      <w:pPr>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c).Respectarea </w:t>
      </w:r>
      <w:proofErr w:type="spellStart"/>
      <w:r w:rsidRPr="00D2117B">
        <w:rPr>
          <w:rFonts w:ascii="Times New Roman" w:eastAsia="Calibri" w:hAnsi="Times New Roman" w:cs="Times New Roman"/>
          <w:sz w:val="24"/>
          <w:szCs w:val="24"/>
          <w:lang w:val="ro-RO"/>
        </w:rPr>
        <w:t>condiților</w:t>
      </w:r>
      <w:proofErr w:type="spellEnd"/>
      <w:r w:rsidRPr="00D2117B">
        <w:rPr>
          <w:rFonts w:ascii="Times New Roman" w:eastAsia="Calibri" w:hAnsi="Times New Roman" w:cs="Times New Roman"/>
          <w:sz w:val="24"/>
          <w:szCs w:val="24"/>
          <w:lang w:val="ro-RO"/>
        </w:rPr>
        <w:t xml:space="preserve"> impuse prin Avizul de gospodărire a apelor nr. </w:t>
      </w:r>
      <w:r w:rsidR="00702377" w:rsidRPr="00D2117B">
        <w:rPr>
          <w:rFonts w:ascii="Times New Roman" w:eastAsia="Calibri" w:hAnsi="Times New Roman" w:cs="Times New Roman"/>
          <w:sz w:val="24"/>
          <w:szCs w:val="24"/>
          <w:lang w:val="ro-RO"/>
        </w:rPr>
        <w:t>186</w:t>
      </w:r>
      <w:r w:rsidRPr="00D2117B">
        <w:rPr>
          <w:rFonts w:ascii="Times New Roman" w:eastAsia="Calibri" w:hAnsi="Times New Roman" w:cs="Times New Roman"/>
          <w:sz w:val="24"/>
          <w:szCs w:val="24"/>
          <w:lang w:val="ro-RO"/>
        </w:rPr>
        <w:t xml:space="preserve"> din </w:t>
      </w:r>
      <w:r w:rsidR="00702377" w:rsidRPr="00D2117B">
        <w:rPr>
          <w:rFonts w:ascii="Times New Roman" w:eastAsia="Calibri" w:hAnsi="Times New Roman" w:cs="Times New Roman"/>
          <w:sz w:val="24"/>
          <w:szCs w:val="24"/>
          <w:lang w:val="ro-RO"/>
        </w:rPr>
        <w:t>01.07.2016</w:t>
      </w:r>
      <w:r w:rsidRPr="00D2117B">
        <w:rPr>
          <w:rFonts w:ascii="Times New Roman" w:eastAsia="Calibri" w:hAnsi="Times New Roman" w:cs="Times New Roman"/>
          <w:sz w:val="24"/>
          <w:szCs w:val="24"/>
          <w:lang w:val="ro-RO"/>
        </w:rPr>
        <w:t xml:space="preserve">, emis de </w:t>
      </w:r>
      <w:proofErr w:type="spellStart"/>
      <w:r w:rsidR="00702377" w:rsidRPr="00D2117B">
        <w:rPr>
          <w:rFonts w:ascii="Times New Roman" w:eastAsia="Calibri" w:hAnsi="Times New Roman" w:cs="Times New Roman"/>
          <w:sz w:val="24"/>
          <w:szCs w:val="24"/>
          <w:lang w:val="ro-RO"/>
        </w:rPr>
        <w:t>Administratia</w:t>
      </w:r>
      <w:proofErr w:type="spellEnd"/>
      <w:r w:rsidR="00702377" w:rsidRPr="00D2117B">
        <w:rPr>
          <w:rFonts w:ascii="Times New Roman" w:eastAsia="Calibri" w:hAnsi="Times New Roman" w:cs="Times New Roman"/>
          <w:sz w:val="24"/>
          <w:szCs w:val="24"/>
          <w:lang w:val="ro-RO"/>
        </w:rPr>
        <w:t xml:space="preserve"> </w:t>
      </w:r>
      <w:proofErr w:type="spellStart"/>
      <w:r w:rsidR="00702377" w:rsidRPr="00D2117B">
        <w:rPr>
          <w:rFonts w:ascii="Times New Roman" w:eastAsia="Calibri" w:hAnsi="Times New Roman" w:cs="Times New Roman"/>
          <w:sz w:val="24"/>
          <w:szCs w:val="24"/>
          <w:lang w:val="ro-RO"/>
        </w:rPr>
        <w:t>Nationala</w:t>
      </w:r>
      <w:proofErr w:type="spellEnd"/>
      <w:r w:rsidR="00702377" w:rsidRPr="00D2117B">
        <w:rPr>
          <w:rFonts w:ascii="Times New Roman" w:eastAsia="Calibri" w:hAnsi="Times New Roman" w:cs="Times New Roman"/>
          <w:sz w:val="24"/>
          <w:szCs w:val="24"/>
          <w:lang w:val="ro-RO"/>
        </w:rPr>
        <w:t xml:space="preserve"> Apele Romane - </w:t>
      </w:r>
      <w:r w:rsidRPr="00D2117B">
        <w:rPr>
          <w:rFonts w:ascii="Times New Roman" w:eastAsia="Calibri" w:hAnsi="Times New Roman" w:cs="Times New Roman"/>
          <w:sz w:val="24"/>
          <w:szCs w:val="24"/>
          <w:lang w:val="ro-RO"/>
        </w:rPr>
        <w:t>A.B.A. Mureș;</w:t>
      </w:r>
    </w:p>
    <w:p w:rsidR="00454B71" w:rsidRPr="00D2117B" w:rsidRDefault="00454B71" w:rsidP="00454B71">
      <w:pPr>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d).Luarea măsurilor preventive necesare și informarea A.P.M. Hunedoara și a Comisariatului Județean Hunedoara al Gărzii Naționale de Mediu, în termen de 2 ore de la luarea la cunoștință a apariției unei amenințări iminente cu un prejudiciu asupra mediului sau de la producerea unui prejudiciu asupra mediului în conformitate cu prevederile OUG nr. 68/2007 privind răspunderea de mediu cu referire la prevenirea și repararea prejudiciului asupra mediului, aprobată prin Legea nr. 19/2008, cu modificările și completările ulterioare;</w:t>
      </w:r>
    </w:p>
    <w:p w:rsidR="00454B71" w:rsidRPr="00D2117B" w:rsidRDefault="00454B71" w:rsidP="00454B71">
      <w:pPr>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e).Eventualele prejudicii aduse proprietății private sau publice, pe timpul execuției lucrărilor vor fi suportate de titularul de activitate;</w:t>
      </w:r>
    </w:p>
    <w:p w:rsidR="00454B71" w:rsidRPr="00D2117B" w:rsidRDefault="00454B71" w:rsidP="00454B71">
      <w:pPr>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f).Titularul proiectului are obligația de a notifica în scris autoritatea competentă pentru protecția mediului dacă intervin elemente noi, necunoscute la data emiterii prezentului act de reglementare, precum și asupra oricăror modificări ale condițiilor care au stat la baza emiterii acestuia, înainte de realizarea modificărilor;</w:t>
      </w:r>
    </w:p>
    <w:p w:rsidR="00454B71" w:rsidRPr="00D2117B" w:rsidRDefault="00454B71" w:rsidP="00702EBB">
      <w:pPr>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g).Nerespectarea prevederilor prezentului act de reglementare atrage după sine suspendarea </w:t>
      </w:r>
      <w:r w:rsidR="005E0051" w:rsidRPr="00D2117B">
        <w:rPr>
          <w:rFonts w:ascii="Times New Roman" w:eastAsia="Calibri" w:hAnsi="Times New Roman" w:cs="Times New Roman"/>
          <w:sz w:val="24"/>
          <w:szCs w:val="24"/>
          <w:lang w:val="ro-RO"/>
        </w:rPr>
        <w:t>sau anularea</w:t>
      </w:r>
      <w:r w:rsidRPr="00D2117B">
        <w:rPr>
          <w:rFonts w:ascii="Times New Roman" w:eastAsia="Calibri" w:hAnsi="Times New Roman" w:cs="Times New Roman"/>
          <w:sz w:val="24"/>
          <w:szCs w:val="24"/>
          <w:lang w:val="ro-RO"/>
        </w:rPr>
        <w:t>, după caz.</w:t>
      </w:r>
    </w:p>
    <w:p w:rsidR="005E0051" w:rsidRPr="00D2117B" w:rsidRDefault="005E0051" w:rsidP="00702EBB">
      <w:pPr>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h</w:t>
      </w:r>
      <w:r w:rsidR="000E58AF" w:rsidRPr="00D2117B">
        <w:rPr>
          <w:rFonts w:ascii="Times New Roman" w:eastAsia="Calibri" w:hAnsi="Times New Roman" w:cs="Times New Roman"/>
          <w:sz w:val="24"/>
          <w:szCs w:val="24"/>
          <w:lang w:val="ro-RO"/>
        </w:rPr>
        <w:t>)</w:t>
      </w:r>
      <w:r w:rsidRPr="00D2117B">
        <w:rPr>
          <w:rFonts w:ascii="Times New Roman" w:eastAsia="Calibri" w:hAnsi="Times New Roman" w:cs="Times New Roman"/>
          <w:sz w:val="24"/>
          <w:szCs w:val="24"/>
          <w:lang w:val="ro-RO"/>
        </w:rPr>
        <w:t xml:space="preserve">.Titularul </w:t>
      </w:r>
      <w:r w:rsidR="000E58AF" w:rsidRPr="00D2117B">
        <w:rPr>
          <w:rFonts w:ascii="Times New Roman" w:eastAsia="Calibri" w:hAnsi="Times New Roman" w:cs="Times New Roman"/>
          <w:sz w:val="24"/>
          <w:szCs w:val="24"/>
          <w:lang w:val="ro-RO"/>
        </w:rPr>
        <w:t xml:space="preserve">are </w:t>
      </w:r>
      <w:proofErr w:type="spellStart"/>
      <w:r w:rsidR="000E58AF" w:rsidRPr="00D2117B">
        <w:rPr>
          <w:rFonts w:ascii="Times New Roman" w:eastAsia="Calibri" w:hAnsi="Times New Roman" w:cs="Times New Roman"/>
          <w:sz w:val="24"/>
          <w:szCs w:val="24"/>
          <w:lang w:val="ro-RO"/>
        </w:rPr>
        <w:t>obligatia</w:t>
      </w:r>
      <w:proofErr w:type="spellEnd"/>
      <w:r w:rsidR="000E58AF" w:rsidRPr="00D2117B">
        <w:rPr>
          <w:rFonts w:ascii="Times New Roman" w:eastAsia="Calibri" w:hAnsi="Times New Roman" w:cs="Times New Roman"/>
          <w:sz w:val="24"/>
          <w:szCs w:val="24"/>
          <w:lang w:val="ro-RO"/>
        </w:rPr>
        <w:t xml:space="preserve"> sa solicite si sa </w:t>
      </w:r>
      <w:proofErr w:type="spellStart"/>
      <w:r w:rsidR="000E58AF" w:rsidRPr="00D2117B">
        <w:rPr>
          <w:rFonts w:ascii="Times New Roman" w:eastAsia="Calibri" w:hAnsi="Times New Roman" w:cs="Times New Roman"/>
          <w:sz w:val="24"/>
          <w:szCs w:val="24"/>
          <w:lang w:val="ro-RO"/>
        </w:rPr>
        <w:t>obtina</w:t>
      </w:r>
      <w:proofErr w:type="spellEnd"/>
      <w:r w:rsidR="000E58AF" w:rsidRPr="00D2117B">
        <w:rPr>
          <w:rFonts w:ascii="Times New Roman" w:eastAsia="Calibri" w:hAnsi="Times New Roman" w:cs="Times New Roman"/>
          <w:sz w:val="24"/>
          <w:szCs w:val="24"/>
          <w:lang w:val="ro-RO"/>
        </w:rPr>
        <w:t xml:space="preserve"> </w:t>
      </w:r>
      <w:proofErr w:type="spellStart"/>
      <w:r w:rsidR="000E58AF" w:rsidRPr="00D2117B">
        <w:rPr>
          <w:rFonts w:ascii="Times New Roman" w:eastAsia="Calibri" w:hAnsi="Times New Roman" w:cs="Times New Roman"/>
          <w:sz w:val="24"/>
          <w:szCs w:val="24"/>
          <w:lang w:val="ro-RO"/>
        </w:rPr>
        <w:t>autorizatia</w:t>
      </w:r>
      <w:proofErr w:type="spellEnd"/>
      <w:r w:rsidR="000E58AF" w:rsidRPr="00D2117B">
        <w:rPr>
          <w:rFonts w:ascii="Times New Roman" w:eastAsia="Calibri" w:hAnsi="Times New Roman" w:cs="Times New Roman"/>
          <w:sz w:val="24"/>
          <w:szCs w:val="24"/>
          <w:lang w:val="ro-RO"/>
        </w:rPr>
        <w:t xml:space="preserve"> de mediu </w:t>
      </w:r>
      <w:proofErr w:type="spellStart"/>
      <w:r w:rsidR="000E58AF" w:rsidRPr="00D2117B">
        <w:rPr>
          <w:rFonts w:ascii="Times New Roman" w:eastAsia="Calibri" w:hAnsi="Times New Roman" w:cs="Times New Roman"/>
          <w:sz w:val="24"/>
          <w:szCs w:val="24"/>
          <w:lang w:val="ro-RO"/>
        </w:rPr>
        <w:t>inainte</w:t>
      </w:r>
      <w:proofErr w:type="spellEnd"/>
      <w:r w:rsidR="000E58AF" w:rsidRPr="00D2117B">
        <w:rPr>
          <w:rFonts w:ascii="Times New Roman" w:eastAsia="Calibri" w:hAnsi="Times New Roman" w:cs="Times New Roman"/>
          <w:sz w:val="24"/>
          <w:szCs w:val="24"/>
          <w:lang w:val="ro-RO"/>
        </w:rPr>
        <w:t xml:space="preserve"> de </w:t>
      </w:r>
      <w:proofErr w:type="spellStart"/>
      <w:r w:rsidR="000E58AF" w:rsidRPr="00D2117B">
        <w:rPr>
          <w:rFonts w:ascii="Times New Roman" w:eastAsia="Calibri" w:hAnsi="Times New Roman" w:cs="Times New Roman"/>
          <w:sz w:val="24"/>
          <w:szCs w:val="24"/>
          <w:lang w:val="ro-RO"/>
        </w:rPr>
        <w:t>inceperea</w:t>
      </w:r>
      <w:proofErr w:type="spellEnd"/>
      <w:r w:rsidR="000E58AF" w:rsidRPr="00D2117B">
        <w:rPr>
          <w:rFonts w:ascii="Times New Roman" w:eastAsia="Calibri" w:hAnsi="Times New Roman" w:cs="Times New Roman"/>
          <w:sz w:val="24"/>
          <w:szCs w:val="24"/>
          <w:lang w:val="ro-RO"/>
        </w:rPr>
        <w:t xml:space="preserve"> </w:t>
      </w:r>
      <w:proofErr w:type="spellStart"/>
      <w:r w:rsidR="000E58AF" w:rsidRPr="00D2117B">
        <w:rPr>
          <w:rFonts w:ascii="Times New Roman" w:eastAsia="Calibri" w:hAnsi="Times New Roman" w:cs="Times New Roman"/>
          <w:sz w:val="24"/>
          <w:szCs w:val="24"/>
          <w:lang w:val="ro-RO"/>
        </w:rPr>
        <w:t>exploatari</w:t>
      </w:r>
      <w:proofErr w:type="spellEnd"/>
      <w:r w:rsidR="000E58AF" w:rsidRPr="00D2117B">
        <w:rPr>
          <w:rFonts w:ascii="Times New Roman" w:eastAsia="Calibri" w:hAnsi="Times New Roman" w:cs="Times New Roman"/>
          <w:sz w:val="24"/>
          <w:szCs w:val="24"/>
          <w:lang w:val="ro-RO"/>
        </w:rPr>
        <w:t>.</w:t>
      </w:r>
    </w:p>
    <w:p w:rsidR="00454B71" w:rsidRPr="00D2117B" w:rsidRDefault="00612633" w:rsidP="00702EBB">
      <w:pPr>
        <w:pStyle w:val="NormalWeb"/>
        <w:spacing w:before="0" w:beforeAutospacing="0" w:after="0" w:afterAutospacing="0"/>
        <w:ind w:firstLine="720"/>
        <w:jc w:val="both"/>
        <w:rPr>
          <w:lang w:val="ro-RO"/>
        </w:rPr>
      </w:pPr>
      <w:r w:rsidRPr="00D2117B">
        <w:rPr>
          <w:rFonts w:eastAsia="Calibri"/>
          <w:lang w:val="ro-RO"/>
        </w:rPr>
        <w:t xml:space="preserve">i) Titularul are </w:t>
      </w:r>
      <w:proofErr w:type="spellStart"/>
      <w:r w:rsidRPr="00D2117B">
        <w:rPr>
          <w:rFonts w:eastAsia="Calibri"/>
          <w:lang w:val="ro-RO"/>
        </w:rPr>
        <w:t>obligatia</w:t>
      </w:r>
      <w:proofErr w:type="spellEnd"/>
      <w:r w:rsidRPr="00D2117B">
        <w:rPr>
          <w:rFonts w:eastAsia="Calibri"/>
          <w:lang w:val="ro-RO"/>
        </w:rPr>
        <w:t xml:space="preserve"> sa constituie </w:t>
      </w:r>
      <w:proofErr w:type="spellStart"/>
      <w:r w:rsidRPr="00D2117B">
        <w:rPr>
          <w:rFonts w:eastAsia="Calibri"/>
          <w:lang w:val="ro-RO"/>
        </w:rPr>
        <w:t>garantiile</w:t>
      </w:r>
      <w:proofErr w:type="spellEnd"/>
      <w:r w:rsidRPr="00D2117B">
        <w:rPr>
          <w:rFonts w:eastAsia="Calibri"/>
          <w:lang w:val="ro-RO"/>
        </w:rPr>
        <w:t xml:space="preserve"> financiare necesare pentru </w:t>
      </w:r>
      <w:proofErr w:type="spellStart"/>
      <w:r w:rsidRPr="00D2117B">
        <w:rPr>
          <w:rFonts w:eastAsia="Calibri"/>
          <w:lang w:val="ro-RO"/>
        </w:rPr>
        <w:t>lucrarile</w:t>
      </w:r>
      <w:proofErr w:type="spellEnd"/>
      <w:r w:rsidRPr="00D2117B">
        <w:rPr>
          <w:rFonts w:eastAsia="Calibri"/>
          <w:lang w:val="ro-RO"/>
        </w:rPr>
        <w:t xml:space="preserve"> de refacere a mediului aferent, </w:t>
      </w:r>
      <w:proofErr w:type="spellStart"/>
      <w:r w:rsidRPr="00D2117B">
        <w:rPr>
          <w:rFonts w:eastAsia="Calibri"/>
          <w:lang w:val="ro-RO"/>
        </w:rPr>
        <w:t>inainte</w:t>
      </w:r>
      <w:proofErr w:type="spellEnd"/>
      <w:r w:rsidRPr="00D2117B">
        <w:rPr>
          <w:rFonts w:eastAsia="Calibri"/>
          <w:lang w:val="ro-RO"/>
        </w:rPr>
        <w:t xml:space="preserve"> de deschiderea carierei, in conformitate cu Ord.</w:t>
      </w:r>
      <w:r w:rsidR="00F80271" w:rsidRPr="00D2117B">
        <w:rPr>
          <w:lang w:val="ro-RO"/>
        </w:rPr>
        <w:t xml:space="preserve"> 202/2013 pentru aprobarea Instrucțiunilor tehnice privind aplicarea și urmărirea măsurilor stabilite în planul de refacere a mediului, în planul de gestionare a deșeurilor extractive și în proiectul tehnic de refacere a mediului, precum și modul de operare cu garanția financiară pentru refacerea mediului afectat de activitățile miniere</w:t>
      </w:r>
      <w:r w:rsidR="00702EBB" w:rsidRPr="00D2117B">
        <w:rPr>
          <w:lang w:val="ro-RO"/>
        </w:rPr>
        <w:t>.</w:t>
      </w:r>
    </w:p>
    <w:p w:rsidR="0081469C" w:rsidRPr="00D2117B" w:rsidRDefault="0081469C" w:rsidP="00454B71">
      <w:pPr>
        <w:spacing w:after="0" w:line="240" w:lineRule="auto"/>
        <w:ind w:firstLine="720"/>
        <w:jc w:val="both"/>
        <w:rPr>
          <w:rFonts w:ascii="Times New Roman" w:eastAsia="Calibri" w:hAnsi="Times New Roman" w:cs="Times New Roman"/>
          <w:color w:val="FF0000"/>
          <w:sz w:val="24"/>
          <w:szCs w:val="24"/>
          <w:lang w:val="ro-RO"/>
        </w:rPr>
      </w:pPr>
    </w:p>
    <w:p w:rsidR="00454B71" w:rsidRPr="00D2117B" w:rsidRDefault="0081469C" w:rsidP="00702377">
      <w:pPr>
        <w:spacing w:after="0" w:line="240" w:lineRule="auto"/>
        <w:ind w:firstLine="720"/>
        <w:jc w:val="both"/>
        <w:rPr>
          <w:rFonts w:ascii="Times New Roman" w:eastAsia="Calibri" w:hAnsi="Times New Roman" w:cs="Times New Roman"/>
          <w:b/>
          <w:sz w:val="24"/>
          <w:szCs w:val="24"/>
          <w:lang w:val="ro-RO"/>
        </w:rPr>
      </w:pPr>
      <w:r w:rsidRPr="00D2117B">
        <w:rPr>
          <w:rFonts w:ascii="Times New Roman" w:eastAsia="Calibri" w:hAnsi="Times New Roman" w:cs="Times New Roman"/>
          <w:b/>
          <w:sz w:val="24"/>
          <w:szCs w:val="24"/>
          <w:lang w:val="ro-RO"/>
        </w:rPr>
        <w:t xml:space="preserve"> </w:t>
      </w:r>
      <w:r w:rsidR="00702377" w:rsidRPr="00D2117B">
        <w:rPr>
          <w:rFonts w:ascii="Times New Roman" w:eastAsia="Calibri" w:hAnsi="Times New Roman" w:cs="Times New Roman"/>
          <w:b/>
          <w:sz w:val="24"/>
          <w:szCs w:val="24"/>
          <w:lang w:val="ro-RO"/>
        </w:rPr>
        <w:t xml:space="preserve">V. </w:t>
      </w:r>
      <w:r w:rsidR="00454B71" w:rsidRPr="00D2117B">
        <w:rPr>
          <w:rFonts w:ascii="Times New Roman" w:eastAsia="Calibri" w:hAnsi="Times New Roman" w:cs="Times New Roman"/>
          <w:b/>
          <w:sz w:val="24"/>
          <w:szCs w:val="24"/>
          <w:lang w:val="ro-RO"/>
        </w:rPr>
        <w:t>Informații cu privire la procesul de participare a publicului în procedura derulată:</w:t>
      </w:r>
    </w:p>
    <w:p w:rsidR="00702377" w:rsidRPr="00D2117B" w:rsidRDefault="00702377" w:rsidP="00454B71">
      <w:pPr>
        <w:spacing w:after="0" w:line="240" w:lineRule="auto"/>
        <w:ind w:firstLine="720"/>
        <w:jc w:val="both"/>
        <w:rPr>
          <w:rFonts w:ascii="Times New Roman" w:eastAsia="Calibri" w:hAnsi="Times New Roman" w:cs="Times New Roman"/>
          <w:sz w:val="24"/>
          <w:szCs w:val="24"/>
          <w:lang w:val="ro-RO"/>
        </w:rPr>
      </w:pPr>
    </w:p>
    <w:p w:rsidR="00454B71" w:rsidRPr="00D2117B" w:rsidRDefault="00454B71" w:rsidP="00454B71">
      <w:pPr>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În conformitate cu Ord. nr. 135/2010, pe parcursul derulării procedurii, la fiecare etapă procedurală, publicul a fost informat prin anunțuri publice în presa locală, pe site-ul Agenției pentru Protecția Mediului Hunedoara</w:t>
      </w:r>
      <w:r w:rsidR="00702377" w:rsidRPr="00D2117B">
        <w:rPr>
          <w:rFonts w:ascii="Times New Roman" w:eastAsia="Calibri" w:hAnsi="Times New Roman" w:cs="Times New Roman"/>
          <w:sz w:val="24"/>
          <w:szCs w:val="24"/>
          <w:lang w:val="ro-RO"/>
        </w:rPr>
        <w:t>, pe site-ul titularului</w:t>
      </w:r>
      <w:r w:rsidRPr="00D2117B">
        <w:rPr>
          <w:rFonts w:ascii="Times New Roman" w:eastAsia="Calibri" w:hAnsi="Times New Roman" w:cs="Times New Roman"/>
          <w:color w:val="FF0000"/>
          <w:sz w:val="24"/>
          <w:szCs w:val="24"/>
          <w:lang w:val="ro-RO"/>
        </w:rPr>
        <w:t xml:space="preserve"> </w:t>
      </w:r>
      <w:r w:rsidRPr="00D2117B">
        <w:rPr>
          <w:rFonts w:ascii="Times New Roman" w:eastAsia="Calibri" w:hAnsi="Times New Roman" w:cs="Times New Roman"/>
          <w:sz w:val="24"/>
          <w:szCs w:val="24"/>
          <w:lang w:val="ro-RO"/>
        </w:rPr>
        <w:t xml:space="preserve">și afișaj la sediul primăriei comunei </w:t>
      </w:r>
      <w:r w:rsidR="00702377" w:rsidRPr="00D2117B">
        <w:rPr>
          <w:rFonts w:ascii="Times New Roman" w:eastAsia="Calibri" w:hAnsi="Times New Roman" w:cs="Times New Roman"/>
          <w:sz w:val="24"/>
          <w:szCs w:val="24"/>
          <w:lang w:val="ro-RO"/>
        </w:rPr>
        <w:t>Certeju de Sus</w:t>
      </w:r>
      <w:r w:rsidRPr="00D2117B">
        <w:rPr>
          <w:rFonts w:ascii="Times New Roman" w:eastAsia="Calibri" w:hAnsi="Times New Roman" w:cs="Times New Roman"/>
          <w:sz w:val="24"/>
          <w:szCs w:val="24"/>
          <w:lang w:val="ro-RO"/>
        </w:rPr>
        <w:t>, referitoare la intenția beneficiarului, cât și despre lucrările și deciziile luate de A.P.M. Hunedoara.</w:t>
      </w:r>
    </w:p>
    <w:p w:rsidR="00454B71" w:rsidRPr="00D2117B" w:rsidRDefault="00454B71" w:rsidP="00454B71">
      <w:pPr>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În data de </w:t>
      </w:r>
      <w:r w:rsidR="00702377" w:rsidRPr="00D2117B">
        <w:rPr>
          <w:rFonts w:ascii="Times New Roman" w:eastAsia="Calibri" w:hAnsi="Times New Roman" w:cs="Times New Roman"/>
          <w:sz w:val="24"/>
          <w:szCs w:val="24"/>
          <w:lang w:val="ro-RO"/>
        </w:rPr>
        <w:t>05.09.2016</w:t>
      </w:r>
      <w:r w:rsidRPr="00D2117B">
        <w:rPr>
          <w:rFonts w:ascii="Times New Roman" w:eastAsia="Calibri" w:hAnsi="Times New Roman" w:cs="Times New Roman"/>
          <w:sz w:val="24"/>
          <w:szCs w:val="24"/>
          <w:lang w:val="ro-RO"/>
        </w:rPr>
        <w:t>, evaluator</w:t>
      </w:r>
      <w:r w:rsidR="000E58AF" w:rsidRPr="00D2117B">
        <w:rPr>
          <w:rFonts w:ascii="Times New Roman" w:eastAsia="Calibri" w:hAnsi="Times New Roman" w:cs="Times New Roman"/>
          <w:sz w:val="24"/>
          <w:szCs w:val="24"/>
          <w:lang w:val="ro-RO"/>
        </w:rPr>
        <w:t>ii de</w:t>
      </w:r>
      <w:r w:rsidRPr="00D2117B">
        <w:rPr>
          <w:rFonts w:ascii="Times New Roman" w:eastAsia="Calibri" w:hAnsi="Times New Roman" w:cs="Times New Roman"/>
          <w:sz w:val="24"/>
          <w:szCs w:val="24"/>
          <w:lang w:val="ro-RO"/>
        </w:rPr>
        <w:t xml:space="preserve"> mediu</w:t>
      </w:r>
      <w:r w:rsidR="000E58AF" w:rsidRPr="00D2117B">
        <w:rPr>
          <w:rFonts w:ascii="Times New Roman" w:eastAsia="Calibri" w:hAnsi="Times New Roman" w:cs="Times New Roman"/>
          <w:sz w:val="24"/>
          <w:szCs w:val="24"/>
          <w:lang w:val="ro-RO"/>
        </w:rPr>
        <w:t xml:space="preserve"> au</w:t>
      </w:r>
      <w:r w:rsidRPr="00D2117B">
        <w:rPr>
          <w:rFonts w:ascii="Times New Roman" w:eastAsia="Calibri" w:hAnsi="Times New Roman" w:cs="Times New Roman"/>
          <w:sz w:val="24"/>
          <w:szCs w:val="24"/>
          <w:lang w:val="ro-RO"/>
        </w:rPr>
        <w:t xml:space="preserve"> prezentat publicului </w:t>
      </w:r>
      <w:proofErr w:type="spellStart"/>
      <w:r w:rsidRPr="00D2117B">
        <w:rPr>
          <w:rFonts w:ascii="Times New Roman" w:eastAsia="Calibri" w:hAnsi="Times New Roman" w:cs="Times New Roman"/>
          <w:sz w:val="24"/>
          <w:szCs w:val="24"/>
          <w:lang w:val="ro-RO"/>
        </w:rPr>
        <w:t>interest</w:t>
      </w:r>
      <w:proofErr w:type="spellEnd"/>
      <w:r w:rsidRPr="00D2117B">
        <w:rPr>
          <w:rFonts w:ascii="Times New Roman" w:eastAsia="Calibri" w:hAnsi="Times New Roman" w:cs="Times New Roman"/>
          <w:sz w:val="24"/>
          <w:szCs w:val="24"/>
          <w:lang w:val="ro-RO"/>
        </w:rPr>
        <w:t xml:space="preserve"> în cadrul Dezbaterii publice,</w:t>
      </w:r>
      <w:r w:rsidR="000E58AF" w:rsidRPr="00D2117B">
        <w:rPr>
          <w:rFonts w:ascii="Times New Roman" w:eastAsia="Calibri" w:hAnsi="Times New Roman" w:cs="Times New Roman"/>
          <w:sz w:val="24"/>
          <w:szCs w:val="24"/>
          <w:lang w:val="ro-RO"/>
        </w:rPr>
        <w:t xml:space="preserve">concluziile </w:t>
      </w:r>
      <w:r w:rsidRPr="00D2117B">
        <w:rPr>
          <w:rFonts w:ascii="Times New Roman" w:eastAsia="Calibri" w:hAnsi="Times New Roman" w:cs="Times New Roman"/>
          <w:sz w:val="24"/>
          <w:szCs w:val="24"/>
          <w:lang w:val="ro-RO"/>
        </w:rPr>
        <w:t>Raportul</w:t>
      </w:r>
      <w:r w:rsidR="000E58AF" w:rsidRPr="00D2117B">
        <w:rPr>
          <w:rFonts w:ascii="Times New Roman" w:eastAsia="Calibri" w:hAnsi="Times New Roman" w:cs="Times New Roman"/>
          <w:sz w:val="24"/>
          <w:szCs w:val="24"/>
          <w:lang w:val="ro-RO"/>
        </w:rPr>
        <w:t>ui</w:t>
      </w:r>
      <w:r w:rsidRPr="00D2117B">
        <w:rPr>
          <w:rFonts w:ascii="Times New Roman" w:eastAsia="Calibri" w:hAnsi="Times New Roman" w:cs="Times New Roman"/>
          <w:sz w:val="24"/>
          <w:szCs w:val="24"/>
          <w:lang w:val="ro-RO"/>
        </w:rPr>
        <w:t xml:space="preserve"> la studiul de evaluare a impactului asupra mediului care cuprinde și</w:t>
      </w:r>
      <w:r w:rsidR="000E58AF" w:rsidRPr="00D2117B">
        <w:rPr>
          <w:rFonts w:ascii="Times New Roman" w:eastAsia="Calibri" w:hAnsi="Times New Roman" w:cs="Times New Roman"/>
          <w:sz w:val="24"/>
          <w:szCs w:val="24"/>
          <w:lang w:val="ro-RO"/>
        </w:rPr>
        <w:t xml:space="preserve"> concluziile</w:t>
      </w:r>
      <w:r w:rsidRPr="00D2117B">
        <w:rPr>
          <w:rFonts w:ascii="Times New Roman" w:eastAsia="Calibri" w:hAnsi="Times New Roman" w:cs="Times New Roman"/>
          <w:sz w:val="24"/>
          <w:szCs w:val="24"/>
          <w:lang w:val="ro-RO"/>
        </w:rPr>
        <w:t xml:space="preserve"> studiul</w:t>
      </w:r>
      <w:r w:rsidR="000E58AF" w:rsidRPr="00D2117B">
        <w:rPr>
          <w:rFonts w:ascii="Times New Roman" w:eastAsia="Calibri" w:hAnsi="Times New Roman" w:cs="Times New Roman"/>
          <w:sz w:val="24"/>
          <w:szCs w:val="24"/>
          <w:lang w:val="ro-RO"/>
        </w:rPr>
        <w:t>ui</w:t>
      </w:r>
      <w:r w:rsidRPr="00D2117B">
        <w:rPr>
          <w:rFonts w:ascii="Times New Roman" w:eastAsia="Calibri" w:hAnsi="Times New Roman" w:cs="Times New Roman"/>
          <w:sz w:val="24"/>
          <w:szCs w:val="24"/>
          <w:lang w:val="ro-RO"/>
        </w:rPr>
        <w:t xml:space="preserve"> de evaluare adecvată.</w:t>
      </w:r>
    </w:p>
    <w:p w:rsidR="00454B71" w:rsidRPr="00D2117B" w:rsidRDefault="00454B71" w:rsidP="00454B71">
      <w:pPr>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În urma prezentării concluziilor studiilor,  nu au fost înregistrate comentarii/opinii/observații din partea publicului.</w:t>
      </w:r>
    </w:p>
    <w:p w:rsidR="00454B71" w:rsidRPr="00D2117B" w:rsidRDefault="00454B71" w:rsidP="00454B71">
      <w:pPr>
        <w:spacing w:after="0" w:line="240" w:lineRule="auto"/>
        <w:ind w:firstLine="720"/>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A.P.M. Hunedoara, a ținut cont de sugestiile exprimate de reprezentanții societății civile, pe tot parcursul derulării procedurii.</w:t>
      </w:r>
    </w:p>
    <w:p w:rsidR="00702377" w:rsidRPr="00D2117B" w:rsidRDefault="00702377" w:rsidP="00454B71">
      <w:pPr>
        <w:spacing w:after="0" w:line="240" w:lineRule="auto"/>
        <w:ind w:firstLine="720"/>
        <w:jc w:val="both"/>
        <w:rPr>
          <w:rFonts w:ascii="Times New Roman" w:eastAsia="Calibri" w:hAnsi="Times New Roman" w:cs="Times New Roman"/>
          <w:sz w:val="24"/>
          <w:szCs w:val="24"/>
          <w:lang w:val="ro-RO"/>
        </w:rPr>
      </w:pPr>
    </w:p>
    <w:p w:rsidR="007E7E12" w:rsidRPr="00D2117B" w:rsidRDefault="007E7E12" w:rsidP="00454B71">
      <w:pPr>
        <w:spacing w:after="0" w:line="240" w:lineRule="auto"/>
        <w:ind w:firstLine="720"/>
        <w:jc w:val="both"/>
        <w:rPr>
          <w:rFonts w:ascii="Times New Roman" w:eastAsia="Calibri" w:hAnsi="Times New Roman" w:cs="Times New Roman"/>
          <w:sz w:val="24"/>
          <w:szCs w:val="24"/>
          <w:lang w:val="ro-RO"/>
        </w:rPr>
      </w:pPr>
    </w:p>
    <w:p w:rsidR="00454B71" w:rsidRPr="00D2117B" w:rsidRDefault="00454B71" w:rsidP="00454B71">
      <w:pPr>
        <w:spacing w:after="0" w:line="240" w:lineRule="auto"/>
        <w:jc w:val="both"/>
        <w:rPr>
          <w:rFonts w:ascii="Times New Roman" w:eastAsia="Calibri" w:hAnsi="Times New Roman" w:cs="Times New Roman"/>
          <w:b/>
          <w:sz w:val="24"/>
          <w:szCs w:val="24"/>
          <w:lang w:val="ro-RO"/>
        </w:rPr>
      </w:pPr>
      <w:r w:rsidRPr="00D2117B">
        <w:rPr>
          <w:rFonts w:ascii="Times New Roman" w:eastAsia="Calibri" w:hAnsi="Times New Roman" w:cs="Times New Roman"/>
          <w:b/>
          <w:sz w:val="24"/>
          <w:szCs w:val="24"/>
          <w:lang w:val="ro-RO"/>
        </w:rPr>
        <w:lastRenderedPageBreak/>
        <w:t>Documentația care a stat la baza luării deciziei de emitere a acordului de mediu cuprinde:</w:t>
      </w:r>
    </w:p>
    <w:p w:rsidR="00454B71" w:rsidRPr="00D2117B" w:rsidRDefault="00454B71" w:rsidP="005E49AD">
      <w:pPr>
        <w:numPr>
          <w:ilvl w:val="0"/>
          <w:numId w:val="3"/>
        </w:num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Cerere de emitere a acordului de mediu;</w:t>
      </w:r>
    </w:p>
    <w:p w:rsidR="000E58AF" w:rsidRPr="00D2117B" w:rsidRDefault="00454B71" w:rsidP="000054E6">
      <w:pPr>
        <w:numPr>
          <w:ilvl w:val="0"/>
          <w:numId w:val="3"/>
        </w:numPr>
        <w:spacing w:after="0" w:line="240" w:lineRule="auto"/>
        <w:jc w:val="both"/>
        <w:rPr>
          <w:rFonts w:ascii="Times New Roman" w:hAnsi="Times New Roman"/>
          <w:bCs/>
          <w:sz w:val="24"/>
          <w:szCs w:val="24"/>
          <w:lang w:val="ro-RO"/>
        </w:rPr>
      </w:pPr>
      <w:r w:rsidRPr="00D2117B">
        <w:rPr>
          <w:rFonts w:ascii="Times New Roman" w:eastAsia="Calibri" w:hAnsi="Times New Roman" w:cs="Times New Roman"/>
          <w:sz w:val="24"/>
          <w:szCs w:val="24"/>
          <w:lang w:val="ro-RO"/>
        </w:rPr>
        <w:t>Notificare</w:t>
      </w:r>
      <w:r w:rsidR="000054E6" w:rsidRPr="00D2117B">
        <w:rPr>
          <w:rFonts w:ascii="Times New Roman" w:eastAsia="Calibri" w:hAnsi="Times New Roman" w:cs="Times New Roman"/>
          <w:sz w:val="24"/>
          <w:szCs w:val="24"/>
          <w:lang w:val="ro-RO"/>
        </w:rPr>
        <w:t>,</w:t>
      </w:r>
      <w:r w:rsidRPr="00D2117B">
        <w:rPr>
          <w:rFonts w:ascii="Times New Roman" w:eastAsia="Calibri" w:hAnsi="Times New Roman" w:cs="Times New Roman"/>
          <w:sz w:val="24"/>
          <w:szCs w:val="24"/>
          <w:lang w:val="ro-RO"/>
        </w:rPr>
        <w:t xml:space="preserve"> </w:t>
      </w:r>
      <w:r w:rsidR="000054E6" w:rsidRPr="00D2117B">
        <w:rPr>
          <w:rFonts w:ascii="Times New Roman" w:hAnsi="Times New Roman"/>
          <w:sz w:val="24"/>
          <w:szCs w:val="24"/>
          <w:lang w:val="ro-RO"/>
        </w:rPr>
        <w:t xml:space="preserve">memoriul </w:t>
      </w:r>
      <w:r w:rsidR="000054E6" w:rsidRPr="00D2117B">
        <w:rPr>
          <w:rStyle w:val="tpa1"/>
          <w:rFonts w:ascii="Times New Roman" w:hAnsi="Times New Roman"/>
          <w:sz w:val="24"/>
          <w:szCs w:val="24"/>
          <w:lang w:val="ro-RO"/>
        </w:rPr>
        <w:t>de prezentare</w:t>
      </w:r>
      <w:r w:rsidR="000054E6" w:rsidRPr="00D2117B">
        <w:rPr>
          <w:rStyle w:val="do1"/>
          <w:rFonts w:ascii="Times New Roman" w:hAnsi="Times New Roman"/>
          <w:b w:val="0"/>
          <w:sz w:val="24"/>
          <w:szCs w:val="24"/>
          <w:lang w:val="ro-RO"/>
        </w:rPr>
        <w:t>,</w:t>
      </w:r>
      <w:r w:rsidR="000054E6" w:rsidRPr="00D2117B">
        <w:rPr>
          <w:rFonts w:ascii="Times New Roman" w:hAnsi="Times New Roman"/>
          <w:sz w:val="24"/>
          <w:szCs w:val="24"/>
          <w:lang w:val="ro-RO"/>
        </w:rPr>
        <w:t xml:space="preserve"> întocmit conform conţinutului cadru din Anexa nr. 5 a </w:t>
      </w:r>
    </w:p>
    <w:p w:rsidR="000054E6" w:rsidRPr="00D2117B" w:rsidRDefault="000054E6" w:rsidP="000E58AF">
      <w:pPr>
        <w:spacing w:after="0" w:line="240" w:lineRule="auto"/>
        <w:jc w:val="both"/>
        <w:rPr>
          <w:rStyle w:val="tca1"/>
          <w:rFonts w:ascii="Times New Roman" w:hAnsi="Times New Roman"/>
          <w:b w:val="0"/>
          <w:lang w:val="ro-RO"/>
        </w:rPr>
      </w:pPr>
      <w:r w:rsidRPr="00D2117B">
        <w:rPr>
          <w:rFonts w:ascii="Times New Roman" w:hAnsi="Times New Roman"/>
          <w:sz w:val="24"/>
          <w:szCs w:val="24"/>
          <w:lang w:val="ro-RO"/>
        </w:rPr>
        <w:t>Ordinului  nr. 135/2010</w:t>
      </w:r>
      <w:r w:rsidRPr="00D2117B">
        <w:rPr>
          <w:rFonts w:ascii="Times New Roman" w:hAnsi="Times New Roman"/>
          <w:b/>
          <w:sz w:val="24"/>
          <w:szCs w:val="24"/>
          <w:lang w:val="ro-RO"/>
        </w:rPr>
        <w:t xml:space="preserve"> </w:t>
      </w:r>
      <w:r w:rsidRPr="00D2117B">
        <w:rPr>
          <w:rStyle w:val="do1"/>
          <w:rFonts w:ascii="Times New Roman" w:hAnsi="Times New Roman"/>
          <w:b w:val="0"/>
          <w:sz w:val="24"/>
          <w:szCs w:val="24"/>
          <w:lang w:val="ro-RO"/>
        </w:rPr>
        <w:t>pentru aprobarea Metodologiei de aplicare a evaluării impactului asupra mediului</w:t>
      </w:r>
      <w:r w:rsidRPr="00D2117B">
        <w:rPr>
          <w:rStyle w:val="tca1"/>
          <w:rFonts w:ascii="Times New Roman" w:hAnsi="Times New Roman"/>
          <w:b w:val="0"/>
          <w:lang w:val="ro-RO"/>
        </w:rPr>
        <w:t xml:space="preserve"> </w:t>
      </w:r>
      <w:r w:rsidRPr="00D2117B">
        <w:rPr>
          <w:rStyle w:val="do1"/>
          <w:rFonts w:ascii="Times New Roman" w:hAnsi="Times New Roman"/>
          <w:b w:val="0"/>
          <w:sz w:val="24"/>
          <w:szCs w:val="24"/>
          <w:lang w:val="ro-RO"/>
        </w:rPr>
        <w:t xml:space="preserve">pentru proiecte publice şi private, </w:t>
      </w:r>
      <w:proofErr w:type="spellStart"/>
      <w:r w:rsidRPr="00D2117B">
        <w:rPr>
          <w:rStyle w:val="do1"/>
          <w:rFonts w:ascii="Times New Roman" w:hAnsi="Times New Roman"/>
          <w:b w:val="0"/>
          <w:sz w:val="24"/>
          <w:szCs w:val="24"/>
          <w:lang w:val="ro-RO"/>
        </w:rPr>
        <w:t>intocmit</w:t>
      </w:r>
      <w:proofErr w:type="spellEnd"/>
      <w:r w:rsidRPr="00D2117B">
        <w:rPr>
          <w:rStyle w:val="do1"/>
          <w:rFonts w:ascii="Times New Roman" w:hAnsi="Times New Roman"/>
          <w:b w:val="0"/>
          <w:sz w:val="24"/>
          <w:szCs w:val="24"/>
          <w:lang w:val="ro-RO"/>
        </w:rPr>
        <w:t xml:space="preserve"> de</w:t>
      </w:r>
      <w:r w:rsidR="00454B71" w:rsidRPr="00D2117B">
        <w:rPr>
          <w:rFonts w:ascii="Times New Roman" w:eastAsia="Calibri" w:hAnsi="Times New Roman" w:cs="Times New Roman"/>
          <w:sz w:val="24"/>
          <w:szCs w:val="24"/>
          <w:lang w:val="ro-RO"/>
        </w:rPr>
        <w:t xml:space="preserve"> către S.C. </w:t>
      </w:r>
      <w:r w:rsidR="00702377" w:rsidRPr="00D2117B">
        <w:rPr>
          <w:rFonts w:ascii="Times New Roman" w:eastAsia="Calibri" w:hAnsi="Times New Roman" w:cs="Times New Roman"/>
          <w:sz w:val="24"/>
          <w:szCs w:val="24"/>
          <w:lang w:val="ro-RO"/>
        </w:rPr>
        <w:t>Absolut Design SRL</w:t>
      </w:r>
      <w:r w:rsidR="000E58AF" w:rsidRPr="00D2117B">
        <w:rPr>
          <w:rFonts w:ascii="Times New Roman" w:eastAsia="Calibri" w:hAnsi="Times New Roman" w:cs="Times New Roman"/>
          <w:sz w:val="24"/>
          <w:szCs w:val="24"/>
          <w:lang w:val="ro-RO"/>
        </w:rPr>
        <w:t xml:space="preserve"> </w:t>
      </w:r>
      <w:r w:rsidR="00454B71" w:rsidRPr="00D2117B">
        <w:rPr>
          <w:rFonts w:ascii="Times New Roman" w:eastAsia="Calibri" w:hAnsi="Times New Roman" w:cs="Times New Roman"/>
          <w:sz w:val="24"/>
          <w:szCs w:val="24"/>
          <w:lang w:val="ro-RO"/>
        </w:rPr>
        <w:t>Deva;</w:t>
      </w:r>
      <w:r w:rsidRPr="00D2117B">
        <w:rPr>
          <w:rFonts w:ascii="Times New Roman" w:eastAsia="Calibri" w:hAnsi="Times New Roman" w:cs="Times New Roman"/>
          <w:sz w:val="24"/>
          <w:szCs w:val="24"/>
          <w:lang w:val="ro-RO"/>
        </w:rPr>
        <w:t xml:space="preserve"> </w:t>
      </w:r>
      <w:r w:rsidRPr="00D2117B">
        <w:rPr>
          <w:rStyle w:val="do1"/>
          <w:rFonts w:ascii="Times New Roman" w:hAnsi="Times New Roman"/>
          <w:b w:val="0"/>
          <w:sz w:val="24"/>
          <w:szCs w:val="24"/>
          <w:lang w:val="ro-RO"/>
        </w:rPr>
        <w:t xml:space="preserve">memoriu de prezentare, conform pct. 2.1.(a,b,c,d) din Ghidul metodologic privind evaluarea adecvata a efectelor </w:t>
      </w:r>
      <w:proofErr w:type="spellStart"/>
      <w:r w:rsidRPr="00D2117B">
        <w:rPr>
          <w:rStyle w:val="do1"/>
          <w:rFonts w:ascii="Times New Roman" w:hAnsi="Times New Roman"/>
          <w:b w:val="0"/>
          <w:sz w:val="24"/>
          <w:szCs w:val="24"/>
          <w:lang w:val="ro-RO"/>
        </w:rPr>
        <w:t>potentiale</w:t>
      </w:r>
      <w:proofErr w:type="spellEnd"/>
      <w:r w:rsidRPr="00D2117B">
        <w:rPr>
          <w:rStyle w:val="do1"/>
          <w:rFonts w:ascii="Times New Roman" w:hAnsi="Times New Roman"/>
          <w:b w:val="0"/>
          <w:sz w:val="24"/>
          <w:szCs w:val="24"/>
          <w:lang w:val="ro-RO"/>
        </w:rPr>
        <w:t xml:space="preserve"> ale planurilor sau proiectelor asupra ariilor naturale protejate de interes comunitar al Ord. MMP nr. 19/2010 , </w:t>
      </w:r>
      <w:proofErr w:type="spellStart"/>
      <w:r w:rsidRPr="00D2117B">
        <w:rPr>
          <w:rStyle w:val="do1"/>
          <w:rFonts w:ascii="Times New Roman" w:hAnsi="Times New Roman"/>
          <w:b w:val="0"/>
          <w:sz w:val="24"/>
          <w:szCs w:val="24"/>
          <w:lang w:val="ro-RO"/>
        </w:rPr>
        <w:t>intocmit</w:t>
      </w:r>
      <w:proofErr w:type="spellEnd"/>
      <w:r w:rsidRPr="00D2117B">
        <w:rPr>
          <w:rStyle w:val="do1"/>
          <w:rFonts w:ascii="Times New Roman" w:hAnsi="Times New Roman"/>
          <w:b w:val="0"/>
          <w:sz w:val="24"/>
          <w:szCs w:val="24"/>
          <w:lang w:val="ro-RO"/>
        </w:rPr>
        <w:t xml:space="preserve"> de </w:t>
      </w:r>
      <w:proofErr w:type="spellStart"/>
      <w:r w:rsidRPr="00D2117B">
        <w:rPr>
          <w:rFonts w:ascii="Times New Roman" w:eastAsia="Calibri" w:hAnsi="Times New Roman" w:cs="Times New Roman"/>
          <w:sz w:val="24"/>
          <w:szCs w:val="24"/>
          <w:lang w:val="ro-RO"/>
        </w:rPr>
        <w:t>Wildlife</w:t>
      </w:r>
      <w:proofErr w:type="spellEnd"/>
      <w:r w:rsidRPr="00D2117B">
        <w:rPr>
          <w:rFonts w:ascii="Times New Roman" w:eastAsia="Calibri" w:hAnsi="Times New Roman" w:cs="Times New Roman"/>
          <w:sz w:val="24"/>
          <w:szCs w:val="24"/>
          <w:lang w:val="ro-RO"/>
        </w:rPr>
        <w:t xml:space="preserve"> Management Consulting SRL </w:t>
      </w:r>
      <w:proofErr w:type="spellStart"/>
      <w:r w:rsidRPr="00D2117B">
        <w:rPr>
          <w:rFonts w:ascii="Times New Roman" w:eastAsia="Calibri" w:hAnsi="Times New Roman" w:cs="Times New Roman"/>
          <w:sz w:val="24"/>
          <w:szCs w:val="24"/>
          <w:lang w:val="ro-RO"/>
        </w:rPr>
        <w:t>Brasov</w:t>
      </w:r>
      <w:proofErr w:type="spellEnd"/>
      <w:r w:rsidRPr="00D2117B">
        <w:rPr>
          <w:rStyle w:val="do1"/>
          <w:rFonts w:ascii="Times New Roman" w:hAnsi="Times New Roman"/>
          <w:b w:val="0"/>
          <w:sz w:val="24"/>
          <w:szCs w:val="24"/>
          <w:lang w:val="ro-RO"/>
        </w:rPr>
        <w:t>;</w:t>
      </w:r>
    </w:p>
    <w:p w:rsidR="000E58AF" w:rsidRPr="00D2117B" w:rsidRDefault="00454B71" w:rsidP="005E49AD">
      <w:pPr>
        <w:numPr>
          <w:ilvl w:val="0"/>
          <w:numId w:val="3"/>
        </w:num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Dovada plății tarifelor aferente etapelor, de emitere </w:t>
      </w:r>
      <w:r w:rsidR="000E58AF" w:rsidRPr="00D2117B">
        <w:rPr>
          <w:rFonts w:ascii="Times New Roman" w:eastAsia="Calibri" w:hAnsi="Times New Roman" w:cs="Times New Roman"/>
          <w:sz w:val="24"/>
          <w:szCs w:val="24"/>
          <w:lang w:val="ro-RO"/>
        </w:rPr>
        <w:t>a acordului de mediu, conform O.</w:t>
      </w:r>
      <w:r w:rsidRPr="00D2117B">
        <w:rPr>
          <w:rFonts w:ascii="Times New Roman" w:eastAsia="Calibri" w:hAnsi="Times New Roman" w:cs="Times New Roman"/>
          <w:sz w:val="24"/>
          <w:szCs w:val="24"/>
          <w:lang w:val="ro-RO"/>
        </w:rPr>
        <w:t>M. nr.</w:t>
      </w:r>
    </w:p>
    <w:p w:rsidR="00454B71" w:rsidRPr="00D2117B" w:rsidRDefault="00454B71" w:rsidP="000E58AF">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890/2009, pentru modificarea unor acte normative care instituie tarife în domeniul protecției mediului;</w:t>
      </w:r>
    </w:p>
    <w:p w:rsidR="00454B71" w:rsidRPr="00D2117B" w:rsidRDefault="00454B71" w:rsidP="005E49AD">
      <w:pPr>
        <w:numPr>
          <w:ilvl w:val="0"/>
          <w:numId w:val="3"/>
        </w:num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Proces verbal de verificare a amplasamentului;</w:t>
      </w:r>
    </w:p>
    <w:p w:rsidR="00454B71" w:rsidRPr="00D2117B" w:rsidRDefault="00454B71" w:rsidP="005E49AD">
      <w:pPr>
        <w:numPr>
          <w:ilvl w:val="0"/>
          <w:numId w:val="3"/>
        </w:num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Anunțuri publice întocmite și publicate de titular și A.P.M. Hunedoara;</w:t>
      </w:r>
    </w:p>
    <w:p w:rsidR="00454B71" w:rsidRPr="00D2117B" w:rsidRDefault="00454B71" w:rsidP="005E49AD">
      <w:pPr>
        <w:numPr>
          <w:ilvl w:val="0"/>
          <w:numId w:val="3"/>
        </w:num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Liste de control întocmite conform Ord. nr. 863/2002 și Ord. nr.19/2010;</w:t>
      </w:r>
    </w:p>
    <w:p w:rsidR="00454B71" w:rsidRPr="00D2117B" w:rsidRDefault="00454B71" w:rsidP="005E49AD">
      <w:pPr>
        <w:numPr>
          <w:ilvl w:val="0"/>
          <w:numId w:val="3"/>
        </w:num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Studiu de evaluare adecvată întocmit de</w:t>
      </w:r>
      <w:r w:rsidR="005552AF" w:rsidRPr="00D2117B">
        <w:rPr>
          <w:rFonts w:ascii="Times New Roman" w:eastAsia="Calibri" w:hAnsi="Times New Roman" w:cs="Times New Roman"/>
          <w:sz w:val="24"/>
          <w:szCs w:val="24"/>
          <w:lang w:val="ro-RO"/>
        </w:rPr>
        <w:t xml:space="preserve"> </w:t>
      </w:r>
      <w:proofErr w:type="spellStart"/>
      <w:r w:rsidR="005552AF" w:rsidRPr="00D2117B">
        <w:rPr>
          <w:rFonts w:ascii="Times New Roman" w:eastAsia="Calibri" w:hAnsi="Times New Roman" w:cs="Times New Roman"/>
          <w:sz w:val="24"/>
          <w:szCs w:val="24"/>
          <w:lang w:val="ro-RO"/>
        </w:rPr>
        <w:t>Wildlife</w:t>
      </w:r>
      <w:proofErr w:type="spellEnd"/>
      <w:r w:rsidR="005552AF" w:rsidRPr="00D2117B">
        <w:rPr>
          <w:rFonts w:ascii="Times New Roman" w:eastAsia="Calibri" w:hAnsi="Times New Roman" w:cs="Times New Roman"/>
          <w:sz w:val="24"/>
          <w:szCs w:val="24"/>
          <w:lang w:val="ro-RO"/>
        </w:rPr>
        <w:t xml:space="preserve"> Management Consulting SRL </w:t>
      </w:r>
      <w:proofErr w:type="spellStart"/>
      <w:r w:rsidR="005552AF" w:rsidRPr="00D2117B">
        <w:rPr>
          <w:rFonts w:ascii="Times New Roman" w:eastAsia="Calibri" w:hAnsi="Times New Roman" w:cs="Times New Roman"/>
          <w:sz w:val="24"/>
          <w:szCs w:val="24"/>
          <w:lang w:val="ro-RO"/>
        </w:rPr>
        <w:t>Brasov</w:t>
      </w:r>
      <w:proofErr w:type="spellEnd"/>
      <w:r w:rsidRPr="00D2117B">
        <w:rPr>
          <w:rFonts w:ascii="Times New Roman" w:eastAsia="Calibri" w:hAnsi="Times New Roman" w:cs="Times New Roman"/>
          <w:sz w:val="24"/>
          <w:szCs w:val="24"/>
          <w:lang w:val="ro-RO"/>
        </w:rPr>
        <w:t>;</w:t>
      </w:r>
    </w:p>
    <w:p w:rsidR="000E58AF" w:rsidRPr="00D2117B" w:rsidRDefault="00454B71" w:rsidP="005E49AD">
      <w:pPr>
        <w:numPr>
          <w:ilvl w:val="0"/>
          <w:numId w:val="3"/>
        </w:num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Raport la studiu de evaluare a  impactului asupra mediului întocmit de </w:t>
      </w:r>
      <w:r w:rsidR="005552AF" w:rsidRPr="00D2117B">
        <w:rPr>
          <w:rFonts w:ascii="Times New Roman" w:eastAsia="Calibri" w:hAnsi="Times New Roman" w:cs="Times New Roman"/>
          <w:sz w:val="24"/>
          <w:szCs w:val="24"/>
          <w:lang w:val="ro-RO"/>
        </w:rPr>
        <w:t xml:space="preserve">SC </w:t>
      </w:r>
      <w:proofErr w:type="spellStart"/>
      <w:r w:rsidR="005552AF" w:rsidRPr="00D2117B">
        <w:rPr>
          <w:rFonts w:ascii="Times New Roman" w:eastAsia="Calibri" w:hAnsi="Times New Roman" w:cs="Times New Roman"/>
          <w:sz w:val="24"/>
          <w:szCs w:val="24"/>
          <w:lang w:val="ro-RO"/>
        </w:rPr>
        <w:t>Ocon</w:t>
      </w:r>
      <w:proofErr w:type="spellEnd"/>
      <w:r w:rsidR="005552AF" w:rsidRPr="00D2117B">
        <w:rPr>
          <w:rFonts w:ascii="Times New Roman" w:eastAsia="Calibri" w:hAnsi="Times New Roman" w:cs="Times New Roman"/>
          <w:sz w:val="24"/>
          <w:szCs w:val="24"/>
          <w:lang w:val="ro-RO"/>
        </w:rPr>
        <w:t xml:space="preserve"> ECORISC</w:t>
      </w:r>
    </w:p>
    <w:p w:rsidR="00454B71" w:rsidRPr="00D2117B" w:rsidRDefault="005552AF" w:rsidP="000E58AF">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 SRL Turda</w:t>
      </w:r>
      <w:r w:rsidR="00454B71" w:rsidRPr="00D2117B">
        <w:rPr>
          <w:rFonts w:ascii="Times New Roman" w:eastAsia="Calibri" w:hAnsi="Times New Roman" w:cs="Times New Roman"/>
          <w:sz w:val="24"/>
          <w:szCs w:val="24"/>
          <w:lang w:val="ro-RO"/>
        </w:rPr>
        <w:t>;</w:t>
      </w:r>
    </w:p>
    <w:p w:rsidR="000E58AF" w:rsidRPr="00D2117B" w:rsidRDefault="00454B71" w:rsidP="005E49AD">
      <w:pPr>
        <w:numPr>
          <w:ilvl w:val="0"/>
          <w:numId w:val="3"/>
        </w:num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Certificat de urbanism nr. </w:t>
      </w:r>
      <w:r w:rsidR="005552AF" w:rsidRPr="00D2117B">
        <w:rPr>
          <w:rFonts w:ascii="Times New Roman" w:eastAsia="Calibri" w:hAnsi="Times New Roman" w:cs="Times New Roman"/>
          <w:sz w:val="24"/>
          <w:szCs w:val="24"/>
          <w:lang w:val="ro-RO"/>
        </w:rPr>
        <w:t>87</w:t>
      </w:r>
      <w:r w:rsidRPr="00D2117B">
        <w:rPr>
          <w:rFonts w:ascii="Times New Roman" w:eastAsia="Calibri" w:hAnsi="Times New Roman" w:cs="Times New Roman"/>
          <w:sz w:val="24"/>
          <w:szCs w:val="24"/>
          <w:lang w:val="ro-RO"/>
        </w:rPr>
        <w:t xml:space="preserve"> din </w:t>
      </w:r>
      <w:r w:rsidR="005552AF" w:rsidRPr="00D2117B">
        <w:rPr>
          <w:rFonts w:ascii="Times New Roman" w:eastAsia="Calibri" w:hAnsi="Times New Roman" w:cs="Times New Roman"/>
          <w:sz w:val="24"/>
          <w:szCs w:val="24"/>
          <w:lang w:val="ro-RO"/>
        </w:rPr>
        <w:t xml:space="preserve">08.04.2015, valabilitate 24 de luni de la data emiterii, </w:t>
      </w:r>
      <w:r w:rsidRPr="00D2117B">
        <w:rPr>
          <w:rFonts w:ascii="Times New Roman" w:eastAsia="Calibri" w:hAnsi="Times New Roman" w:cs="Times New Roman"/>
          <w:sz w:val="24"/>
          <w:szCs w:val="24"/>
          <w:lang w:val="ro-RO"/>
        </w:rPr>
        <w:t xml:space="preserve"> emis</w:t>
      </w:r>
    </w:p>
    <w:p w:rsidR="00454B71" w:rsidRPr="00D2117B" w:rsidRDefault="00454B71" w:rsidP="000E58AF">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 de Consiliul Județean Hunedoara;</w:t>
      </w:r>
    </w:p>
    <w:p w:rsidR="000E58AF" w:rsidRPr="00D2117B" w:rsidRDefault="00454B71" w:rsidP="005E49AD">
      <w:pPr>
        <w:numPr>
          <w:ilvl w:val="0"/>
          <w:numId w:val="3"/>
        </w:num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Aviz de gospodărire a apelor nr.</w:t>
      </w:r>
      <w:r w:rsidR="005552AF" w:rsidRPr="00D2117B">
        <w:rPr>
          <w:rFonts w:ascii="Times New Roman" w:eastAsia="Calibri" w:hAnsi="Times New Roman" w:cs="Times New Roman"/>
          <w:sz w:val="24"/>
          <w:szCs w:val="24"/>
          <w:lang w:val="ro-RO"/>
        </w:rPr>
        <w:t xml:space="preserve"> 186</w:t>
      </w:r>
      <w:r w:rsidRPr="00D2117B">
        <w:rPr>
          <w:rFonts w:ascii="Times New Roman" w:eastAsia="Calibri" w:hAnsi="Times New Roman" w:cs="Times New Roman"/>
          <w:sz w:val="24"/>
          <w:szCs w:val="24"/>
          <w:lang w:val="ro-RO"/>
        </w:rPr>
        <w:t xml:space="preserve"> din 0</w:t>
      </w:r>
      <w:r w:rsidR="005552AF" w:rsidRPr="00D2117B">
        <w:rPr>
          <w:rFonts w:ascii="Times New Roman" w:eastAsia="Calibri" w:hAnsi="Times New Roman" w:cs="Times New Roman"/>
          <w:sz w:val="24"/>
          <w:szCs w:val="24"/>
          <w:lang w:val="ro-RO"/>
        </w:rPr>
        <w:t>1</w:t>
      </w:r>
      <w:r w:rsidRPr="00D2117B">
        <w:rPr>
          <w:rFonts w:ascii="Times New Roman" w:eastAsia="Calibri" w:hAnsi="Times New Roman" w:cs="Times New Roman"/>
          <w:sz w:val="24"/>
          <w:szCs w:val="24"/>
          <w:lang w:val="ro-RO"/>
        </w:rPr>
        <w:t>.</w:t>
      </w:r>
      <w:r w:rsidR="005552AF" w:rsidRPr="00D2117B">
        <w:rPr>
          <w:rFonts w:ascii="Times New Roman" w:eastAsia="Calibri" w:hAnsi="Times New Roman" w:cs="Times New Roman"/>
          <w:sz w:val="24"/>
          <w:szCs w:val="24"/>
          <w:lang w:val="ro-RO"/>
        </w:rPr>
        <w:t>07.2016</w:t>
      </w:r>
      <w:r w:rsidRPr="00D2117B">
        <w:rPr>
          <w:rFonts w:ascii="Times New Roman" w:eastAsia="Calibri" w:hAnsi="Times New Roman" w:cs="Times New Roman"/>
          <w:sz w:val="24"/>
          <w:szCs w:val="24"/>
          <w:lang w:val="ro-RO"/>
        </w:rPr>
        <w:t>, emis de Administrația Națională Apele</w:t>
      </w:r>
    </w:p>
    <w:p w:rsidR="00454B71" w:rsidRPr="00D2117B" w:rsidRDefault="00454B71" w:rsidP="000E58AF">
      <w:p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 Române – A.B.A Mureș;</w:t>
      </w:r>
    </w:p>
    <w:p w:rsidR="000E58AF" w:rsidRPr="00D2117B" w:rsidRDefault="00A74B16" w:rsidP="005E49AD">
      <w:pPr>
        <w:numPr>
          <w:ilvl w:val="0"/>
          <w:numId w:val="3"/>
        </w:num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 xml:space="preserve">HCL nr. 31/2016 privind aprobarea </w:t>
      </w:r>
      <w:proofErr w:type="spellStart"/>
      <w:r w:rsidRPr="00D2117B">
        <w:rPr>
          <w:rFonts w:ascii="Times New Roman" w:eastAsia="Calibri" w:hAnsi="Times New Roman" w:cs="Times New Roman"/>
          <w:sz w:val="24"/>
          <w:szCs w:val="24"/>
          <w:lang w:val="ro-RO"/>
        </w:rPr>
        <w:t>documentatiei</w:t>
      </w:r>
      <w:proofErr w:type="spellEnd"/>
      <w:r w:rsidRPr="00D2117B">
        <w:rPr>
          <w:rFonts w:ascii="Times New Roman" w:eastAsia="Calibri" w:hAnsi="Times New Roman" w:cs="Times New Roman"/>
          <w:sz w:val="24"/>
          <w:szCs w:val="24"/>
          <w:lang w:val="ro-RO"/>
        </w:rPr>
        <w:t xml:space="preserve"> urbanistice faza PUZ  Cariera de andezit </w:t>
      </w:r>
    </w:p>
    <w:p w:rsidR="00A74B16" w:rsidRPr="00D2117B" w:rsidRDefault="000E58AF" w:rsidP="000E58AF">
      <w:pPr>
        <w:spacing w:after="0" w:line="240" w:lineRule="auto"/>
        <w:jc w:val="both"/>
        <w:rPr>
          <w:rFonts w:ascii="Times New Roman" w:eastAsia="Calibri" w:hAnsi="Times New Roman" w:cs="Times New Roman"/>
          <w:sz w:val="24"/>
          <w:szCs w:val="24"/>
          <w:lang w:val="ro-RO"/>
        </w:rPr>
      </w:pPr>
      <w:proofErr w:type="spellStart"/>
      <w:r w:rsidRPr="00D2117B">
        <w:rPr>
          <w:rFonts w:ascii="Times New Roman" w:eastAsia="Calibri" w:hAnsi="Times New Roman" w:cs="Times New Roman"/>
          <w:sz w:val="24"/>
          <w:szCs w:val="24"/>
          <w:lang w:val="ro-RO"/>
        </w:rPr>
        <w:t>Ciongani</w:t>
      </w:r>
      <w:proofErr w:type="spellEnd"/>
      <w:r w:rsidRPr="00D2117B">
        <w:rPr>
          <w:rFonts w:ascii="Times New Roman" w:eastAsia="Calibri" w:hAnsi="Times New Roman" w:cs="Times New Roman"/>
          <w:sz w:val="24"/>
          <w:szCs w:val="24"/>
          <w:lang w:val="ro-RO"/>
        </w:rPr>
        <w:t>;</w:t>
      </w:r>
    </w:p>
    <w:p w:rsidR="000054E6" w:rsidRPr="00D2117B" w:rsidRDefault="006B32F8" w:rsidP="000054E6">
      <w:pPr>
        <w:numPr>
          <w:ilvl w:val="0"/>
          <w:numId w:val="3"/>
        </w:numPr>
        <w:spacing w:after="0" w:line="240" w:lineRule="auto"/>
        <w:jc w:val="both"/>
        <w:rPr>
          <w:rFonts w:ascii="Times New Roman" w:eastAsia="Calibri" w:hAnsi="Times New Roman" w:cs="Times New Roman"/>
          <w:sz w:val="24"/>
          <w:szCs w:val="24"/>
          <w:lang w:val="ro-RO"/>
        </w:rPr>
      </w:pPr>
      <w:r w:rsidRPr="00D2117B">
        <w:rPr>
          <w:rFonts w:ascii="Times New Roman" w:eastAsia="Calibri" w:hAnsi="Times New Roman" w:cs="Times New Roman"/>
          <w:sz w:val="24"/>
          <w:szCs w:val="24"/>
          <w:lang w:val="ro-RO"/>
        </w:rPr>
        <w:t>Aviz Natura 2000 nr. 4 din 03.10.2016, emis de APM Hunedoara;</w:t>
      </w:r>
    </w:p>
    <w:p w:rsidR="000E58AF" w:rsidRPr="00D2117B" w:rsidRDefault="000E58AF" w:rsidP="00454B71">
      <w:pPr>
        <w:spacing w:after="0" w:line="240" w:lineRule="auto"/>
        <w:ind w:firstLine="720"/>
        <w:jc w:val="both"/>
        <w:rPr>
          <w:rFonts w:ascii="Times New Roman" w:eastAsia="Calibri" w:hAnsi="Times New Roman" w:cs="Times New Roman"/>
          <w:b/>
          <w:i/>
          <w:sz w:val="24"/>
          <w:szCs w:val="24"/>
          <w:lang w:val="ro-RO"/>
        </w:rPr>
      </w:pPr>
    </w:p>
    <w:p w:rsidR="00454B71" w:rsidRPr="00D2117B" w:rsidRDefault="00454B71" w:rsidP="00454B71">
      <w:pPr>
        <w:spacing w:after="0" w:line="240" w:lineRule="auto"/>
        <w:ind w:firstLine="720"/>
        <w:jc w:val="both"/>
        <w:rPr>
          <w:rFonts w:ascii="Times New Roman" w:eastAsia="Calibri" w:hAnsi="Times New Roman" w:cs="Times New Roman"/>
          <w:b/>
          <w:i/>
          <w:sz w:val="24"/>
          <w:szCs w:val="24"/>
          <w:lang w:val="ro-RO"/>
        </w:rPr>
      </w:pPr>
      <w:r w:rsidRPr="00D2117B">
        <w:rPr>
          <w:rFonts w:ascii="Times New Roman" w:eastAsia="Calibri" w:hAnsi="Times New Roman" w:cs="Times New Roman"/>
          <w:b/>
          <w:i/>
          <w:sz w:val="24"/>
          <w:szCs w:val="24"/>
          <w:lang w:val="ro-RO"/>
        </w:rPr>
        <w:t>Prezentul act de reglementare este valabil din punct de vedere al protecției mediului pe toată perioada punerii în aplicare a proiectului, dacă nu au intervenit modificări față de condițiile în care a fost emis.</w:t>
      </w:r>
    </w:p>
    <w:p w:rsidR="00454B71" w:rsidRPr="00D2117B" w:rsidRDefault="00454B71" w:rsidP="00454B71">
      <w:pPr>
        <w:spacing w:after="0" w:line="240" w:lineRule="auto"/>
        <w:jc w:val="both"/>
        <w:rPr>
          <w:rFonts w:ascii="Times New Roman" w:eastAsia="Calibri" w:hAnsi="Times New Roman" w:cs="Times New Roman"/>
          <w:b/>
          <w:sz w:val="24"/>
          <w:szCs w:val="24"/>
          <w:lang w:val="ro-RO"/>
        </w:rPr>
      </w:pPr>
    </w:p>
    <w:p w:rsidR="00454B71" w:rsidRPr="00D2117B" w:rsidRDefault="00454B71" w:rsidP="00454B71">
      <w:pPr>
        <w:spacing w:after="0" w:line="240" w:lineRule="auto"/>
        <w:rPr>
          <w:rFonts w:ascii="Times New Roman" w:eastAsia="Calibri" w:hAnsi="Times New Roman" w:cs="Times New Roman"/>
          <w:sz w:val="24"/>
          <w:szCs w:val="24"/>
          <w:lang w:val="ro-RO"/>
        </w:rPr>
      </w:pPr>
    </w:p>
    <w:p w:rsidR="007E7E12" w:rsidRPr="00D2117B" w:rsidRDefault="007E7E12" w:rsidP="00454B71">
      <w:pPr>
        <w:spacing w:after="0" w:line="240" w:lineRule="auto"/>
        <w:rPr>
          <w:rFonts w:ascii="Times New Roman" w:eastAsia="Calibri" w:hAnsi="Times New Roman" w:cs="Times New Roman"/>
          <w:sz w:val="24"/>
          <w:szCs w:val="24"/>
          <w:lang w:val="ro-RO"/>
        </w:rPr>
      </w:pPr>
    </w:p>
    <w:p w:rsidR="00454B71" w:rsidRPr="00D2117B" w:rsidRDefault="00454B71" w:rsidP="00454B71">
      <w:pPr>
        <w:spacing w:after="0" w:line="240" w:lineRule="auto"/>
        <w:rPr>
          <w:rFonts w:ascii="Times New Roman" w:eastAsia="Calibri" w:hAnsi="Times New Roman" w:cs="Times New Roman"/>
          <w:sz w:val="24"/>
          <w:szCs w:val="24"/>
          <w:lang w:val="ro-RO"/>
        </w:rPr>
      </w:pPr>
    </w:p>
    <w:p w:rsidR="00454B71" w:rsidRPr="00D2117B" w:rsidRDefault="00454B71" w:rsidP="00454B71">
      <w:pPr>
        <w:spacing w:after="0" w:line="240" w:lineRule="auto"/>
        <w:rPr>
          <w:rFonts w:ascii="Times New Roman" w:eastAsia="Calibri" w:hAnsi="Times New Roman" w:cs="Times New Roman"/>
          <w:b/>
          <w:sz w:val="24"/>
          <w:szCs w:val="24"/>
          <w:lang w:val="ro-RO"/>
        </w:rPr>
      </w:pPr>
      <w:r w:rsidRPr="00D2117B">
        <w:rPr>
          <w:rFonts w:ascii="Times New Roman" w:eastAsia="Calibri" w:hAnsi="Times New Roman" w:cs="Times New Roman"/>
          <w:sz w:val="24"/>
          <w:szCs w:val="24"/>
          <w:lang w:val="ro-RO"/>
        </w:rPr>
        <w:t xml:space="preserve">  </w:t>
      </w:r>
      <w:r w:rsidRPr="00D2117B">
        <w:rPr>
          <w:rFonts w:ascii="Times New Roman" w:eastAsia="Calibri" w:hAnsi="Times New Roman" w:cs="Times New Roman"/>
          <w:b/>
          <w:sz w:val="24"/>
          <w:szCs w:val="24"/>
          <w:lang w:val="ro-RO"/>
        </w:rPr>
        <w:t xml:space="preserve">DIRECTOR EXECUTIV,                                                </w:t>
      </w:r>
      <w:r w:rsidR="003A61B0" w:rsidRPr="00D2117B">
        <w:rPr>
          <w:rFonts w:ascii="Times New Roman" w:eastAsia="Calibri" w:hAnsi="Times New Roman" w:cs="Times New Roman"/>
          <w:b/>
          <w:sz w:val="24"/>
          <w:szCs w:val="24"/>
          <w:lang w:val="ro-RO"/>
        </w:rPr>
        <w:t xml:space="preserve">                 </w:t>
      </w:r>
      <w:r w:rsidRPr="00D2117B">
        <w:rPr>
          <w:rFonts w:ascii="Times New Roman" w:eastAsia="Calibri" w:hAnsi="Times New Roman" w:cs="Times New Roman"/>
          <w:b/>
          <w:sz w:val="24"/>
          <w:szCs w:val="24"/>
          <w:lang w:val="ro-RO"/>
        </w:rPr>
        <w:t xml:space="preserve">ŞEF SERVICIU                                              Viorica Georgeta BARABAŞ                          </w:t>
      </w:r>
      <w:r w:rsidR="003A61B0" w:rsidRPr="00D2117B">
        <w:rPr>
          <w:rFonts w:ascii="Times New Roman" w:eastAsia="Calibri" w:hAnsi="Times New Roman" w:cs="Times New Roman"/>
          <w:b/>
          <w:sz w:val="24"/>
          <w:szCs w:val="24"/>
          <w:lang w:val="ro-RO"/>
        </w:rPr>
        <w:t xml:space="preserve">                       </w:t>
      </w:r>
      <w:r w:rsidRPr="00D2117B">
        <w:rPr>
          <w:rFonts w:ascii="Times New Roman" w:eastAsia="Calibri" w:hAnsi="Times New Roman" w:cs="Times New Roman"/>
          <w:b/>
          <w:sz w:val="24"/>
          <w:szCs w:val="24"/>
          <w:lang w:val="ro-RO"/>
        </w:rPr>
        <w:t xml:space="preserve">    Avize, Acorduri, Autorizări,</w:t>
      </w:r>
    </w:p>
    <w:p w:rsidR="00454B71" w:rsidRPr="00D2117B" w:rsidRDefault="00454B71" w:rsidP="00454B71">
      <w:pPr>
        <w:spacing w:after="0" w:line="240" w:lineRule="auto"/>
        <w:rPr>
          <w:rFonts w:ascii="Times New Roman" w:eastAsia="Calibri" w:hAnsi="Times New Roman" w:cs="Times New Roman"/>
          <w:b/>
          <w:sz w:val="24"/>
          <w:szCs w:val="24"/>
          <w:lang w:val="ro-RO"/>
        </w:rPr>
      </w:pPr>
      <w:r w:rsidRPr="00D2117B">
        <w:rPr>
          <w:rFonts w:ascii="Times New Roman" w:eastAsia="Calibri" w:hAnsi="Times New Roman" w:cs="Times New Roman"/>
          <w:b/>
          <w:sz w:val="24"/>
          <w:szCs w:val="24"/>
          <w:lang w:val="ro-RO"/>
        </w:rPr>
        <w:t xml:space="preserve">                                                                                 </w:t>
      </w:r>
      <w:r w:rsidR="003A61B0" w:rsidRPr="00D2117B">
        <w:rPr>
          <w:rFonts w:ascii="Times New Roman" w:eastAsia="Calibri" w:hAnsi="Times New Roman" w:cs="Times New Roman"/>
          <w:b/>
          <w:sz w:val="24"/>
          <w:szCs w:val="24"/>
          <w:lang w:val="ro-RO"/>
        </w:rPr>
        <w:t xml:space="preserve">                      </w:t>
      </w:r>
      <w:r w:rsidRPr="00D2117B">
        <w:rPr>
          <w:rFonts w:ascii="Times New Roman" w:eastAsia="Calibri" w:hAnsi="Times New Roman" w:cs="Times New Roman"/>
          <w:b/>
          <w:sz w:val="24"/>
          <w:szCs w:val="24"/>
          <w:lang w:val="ro-RO"/>
        </w:rPr>
        <w:t xml:space="preserve">  Lucia Doina COSTINAŞ</w:t>
      </w:r>
    </w:p>
    <w:p w:rsidR="00454B71" w:rsidRPr="00D2117B" w:rsidRDefault="00454B71" w:rsidP="00454B71">
      <w:pPr>
        <w:spacing w:after="0" w:line="240" w:lineRule="auto"/>
        <w:rPr>
          <w:rFonts w:ascii="Times New Roman" w:eastAsia="Calibri" w:hAnsi="Times New Roman" w:cs="Times New Roman"/>
          <w:b/>
          <w:sz w:val="24"/>
          <w:szCs w:val="24"/>
          <w:lang w:val="ro-RO"/>
        </w:rPr>
      </w:pPr>
      <w:r w:rsidRPr="00D2117B">
        <w:rPr>
          <w:rFonts w:ascii="Times New Roman" w:eastAsia="Calibri" w:hAnsi="Times New Roman" w:cs="Times New Roman"/>
          <w:b/>
          <w:sz w:val="24"/>
          <w:szCs w:val="24"/>
          <w:lang w:val="ro-RO"/>
        </w:rPr>
        <w:t xml:space="preserve">                      </w:t>
      </w:r>
    </w:p>
    <w:p w:rsidR="004D449F" w:rsidRPr="00D2117B" w:rsidRDefault="00454B71" w:rsidP="00454B71">
      <w:pPr>
        <w:spacing w:after="0" w:line="240" w:lineRule="auto"/>
        <w:rPr>
          <w:rFonts w:ascii="Times New Roman" w:eastAsia="Calibri" w:hAnsi="Times New Roman" w:cs="Times New Roman"/>
          <w:b/>
          <w:sz w:val="24"/>
          <w:szCs w:val="24"/>
          <w:lang w:val="ro-RO"/>
        </w:rPr>
      </w:pPr>
      <w:r w:rsidRPr="00D2117B">
        <w:rPr>
          <w:rFonts w:ascii="Times New Roman" w:eastAsia="Calibri" w:hAnsi="Times New Roman" w:cs="Times New Roman"/>
          <w:b/>
          <w:sz w:val="24"/>
          <w:szCs w:val="24"/>
          <w:lang w:val="ro-RO"/>
        </w:rPr>
        <w:t xml:space="preserve">                                                                                                                               </w:t>
      </w:r>
    </w:p>
    <w:p w:rsidR="004D449F" w:rsidRPr="00D2117B" w:rsidRDefault="004D449F" w:rsidP="00454B71">
      <w:pPr>
        <w:spacing w:after="0" w:line="240" w:lineRule="auto"/>
        <w:rPr>
          <w:rFonts w:ascii="Times New Roman" w:eastAsia="Calibri" w:hAnsi="Times New Roman" w:cs="Times New Roman"/>
          <w:b/>
          <w:sz w:val="24"/>
          <w:szCs w:val="24"/>
          <w:lang w:val="ro-RO"/>
        </w:rPr>
      </w:pPr>
    </w:p>
    <w:p w:rsidR="007E7E12" w:rsidRPr="00D2117B" w:rsidRDefault="007E7E12" w:rsidP="00454B71">
      <w:pPr>
        <w:spacing w:after="0" w:line="240" w:lineRule="auto"/>
        <w:rPr>
          <w:rFonts w:ascii="Times New Roman" w:eastAsia="Calibri" w:hAnsi="Times New Roman" w:cs="Times New Roman"/>
          <w:b/>
          <w:sz w:val="24"/>
          <w:szCs w:val="24"/>
          <w:lang w:val="ro-RO"/>
        </w:rPr>
      </w:pPr>
    </w:p>
    <w:p w:rsidR="00454B71" w:rsidRPr="00D2117B" w:rsidRDefault="00454B71" w:rsidP="00454B71">
      <w:pPr>
        <w:spacing w:after="0" w:line="240" w:lineRule="auto"/>
        <w:rPr>
          <w:rFonts w:ascii="Times New Roman" w:eastAsia="Calibri" w:hAnsi="Times New Roman" w:cs="Times New Roman"/>
          <w:b/>
          <w:sz w:val="24"/>
          <w:szCs w:val="24"/>
          <w:lang w:val="ro-RO"/>
        </w:rPr>
      </w:pPr>
      <w:r w:rsidRPr="00D2117B">
        <w:rPr>
          <w:rFonts w:ascii="Times New Roman" w:eastAsia="Calibri" w:hAnsi="Times New Roman" w:cs="Times New Roman"/>
          <w:b/>
          <w:sz w:val="24"/>
          <w:szCs w:val="24"/>
          <w:lang w:val="ro-RO"/>
        </w:rPr>
        <w:t xml:space="preserve">                                                                                                     </w:t>
      </w:r>
      <w:r w:rsidR="003A61B0" w:rsidRPr="00D2117B">
        <w:rPr>
          <w:rFonts w:ascii="Times New Roman" w:eastAsia="Calibri" w:hAnsi="Times New Roman" w:cs="Times New Roman"/>
          <w:b/>
          <w:sz w:val="24"/>
          <w:szCs w:val="24"/>
          <w:lang w:val="ro-RO"/>
        </w:rPr>
        <w:t xml:space="preserve">                </w:t>
      </w:r>
      <w:r w:rsidRPr="00D2117B">
        <w:rPr>
          <w:rFonts w:ascii="Times New Roman" w:eastAsia="Calibri" w:hAnsi="Times New Roman" w:cs="Times New Roman"/>
          <w:b/>
          <w:sz w:val="24"/>
          <w:szCs w:val="24"/>
          <w:lang w:val="ro-RO"/>
        </w:rPr>
        <w:t>ÎNTOCMIT,</w:t>
      </w:r>
    </w:p>
    <w:p w:rsidR="00454B71" w:rsidRPr="00D2117B" w:rsidRDefault="00454B71" w:rsidP="00454B71">
      <w:pPr>
        <w:spacing w:after="0" w:line="240" w:lineRule="auto"/>
        <w:rPr>
          <w:rFonts w:ascii="Times New Roman" w:eastAsia="Calibri" w:hAnsi="Times New Roman" w:cs="Times New Roman"/>
          <w:b/>
          <w:sz w:val="24"/>
          <w:szCs w:val="24"/>
          <w:lang w:val="ro-RO"/>
        </w:rPr>
      </w:pPr>
      <w:r w:rsidRPr="00D2117B">
        <w:rPr>
          <w:rFonts w:ascii="Times New Roman" w:eastAsia="Calibri" w:hAnsi="Times New Roman" w:cs="Times New Roman"/>
          <w:b/>
          <w:sz w:val="24"/>
          <w:szCs w:val="24"/>
          <w:lang w:val="ro-RO"/>
        </w:rPr>
        <w:t xml:space="preserve">                                                                                      </w:t>
      </w:r>
      <w:r w:rsidR="003A61B0" w:rsidRPr="00D2117B">
        <w:rPr>
          <w:rFonts w:ascii="Times New Roman" w:eastAsia="Calibri" w:hAnsi="Times New Roman" w:cs="Times New Roman"/>
          <w:b/>
          <w:sz w:val="24"/>
          <w:szCs w:val="24"/>
          <w:lang w:val="ro-RO"/>
        </w:rPr>
        <w:t xml:space="preserve">               </w:t>
      </w:r>
      <w:r w:rsidRPr="00D2117B">
        <w:rPr>
          <w:rFonts w:ascii="Times New Roman" w:eastAsia="Calibri" w:hAnsi="Times New Roman" w:cs="Times New Roman"/>
          <w:b/>
          <w:sz w:val="24"/>
          <w:szCs w:val="24"/>
          <w:lang w:val="ro-RO"/>
        </w:rPr>
        <w:t xml:space="preserve">  </w:t>
      </w:r>
      <w:r w:rsidR="003A61B0" w:rsidRPr="00D2117B">
        <w:rPr>
          <w:rFonts w:ascii="Times New Roman" w:eastAsia="Calibri" w:hAnsi="Times New Roman" w:cs="Times New Roman"/>
          <w:b/>
          <w:sz w:val="24"/>
          <w:szCs w:val="24"/>
          <w:lang w:val="ro-RO"/>
        </w:rPr>
        <w:t>Claudia Eugenia AVRAM</w:t>
      </w:r>
    </w:p>
    <w:p w:rsidR="00454B71" w:rsidRPr="00D2117B" w:rsidRDefault="00454B71" w:rsidP="00454B71">
      <w:pPr>
        <w:spacing w:after="0" w:line="240" w:lineRule="auto"/>
        <w:rPr>
          <w:rFonts w:ascii="Times New Roman" w:eastAsia="Calibri" w:hAnsi="Times New Roman" w:cs="Times New Roman"/>
          <w:b/>
          <w:sz w:val="24"/>
          <w:szCs w:val="24"/>
          <w:lang w:val="ro-RO"/>
        </w:rPr>
      </w:pPr>
    </w:p>
    <w:p w:rsidR="00454B71" w:rsidRPr="00D2117B" w:rsidRDefault="00454B71" w:rsidP="00454B71">
      <w:pPr>
        <w:spacing w:after="0" w:line="240" w:lineRule="auto"/>
        <w:rPr>
          <w:rFonts w:ascii="Times New Roman" w:eastAsia="Calibri" w:hAnsi="Times New Roman" w:cs="Times New Roman"/>
          <w:b/>
          <w:sz w:val="24"/>
          <w:szCs w:val="24"/>
          <w:lang w:val="ro-RO"/>
        </w:rPr>
      </w:pPr>
    </w:p>
    <w:p w:rsidR="00454B71" w:rsidRPr="00D2117B" w:rsidRDefault="00454B71" w:rsidP="00454B71">
      <w:pPr>
        <w:spacing w:after="0" w:line="240" w:lineRule="auto"/>
        <w:rPr>
          <w:rFonts w:ascii="Times New Roman" w:eastAsia="Calibri" w:hAnsi="Times New Roman" w:cs="Times New Roman"/>
          <w:b/>
          <w:sz w:val="24"/>
          <w:szCs w:val="24"/>
          <w:lang w:val="ro-RO"/>
        </w:rPr>
      </w:pPr>
    </w:p>
    <w:p w:rsidR="00454B71" w:rsidRPr="00D2117B" w:rsidRDefault="00454B71" w:rsidP="00454B71">
      <w:pPr>
        <w:spacing w:after="0" w:line="240" w:lineRule="auto"/>
        <w:rPr>
          <w:rFonts w:ascii="Times New Roman" w:eastAsia="Calibri" w:hAnsi="Times New Roman" w:cs="Times New Roman"/>
          <w:b/>
          <w:sz w:val="16"/>
          <w:szCs w:val="16"/>
          <w:lang w:val="ro-RO"/>
        </w:rPr>
      </w:pPr>
    </w:p>
    <w:sectPr w:rsidR="00454B71" w:rsidRPr="00D2117B" w:rsidSect="00011B8C">
      <w:footerReference w:type="default" r:id="rId12"/>
      <w:pgSz w:w="11907" w:h="16839" w:code="9"/>
      <w:pgMar w:top="709" w:right="992" w:bottom="1168" w:left="1276"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770" w:rsidRDefault="00FE3770">
      <w:pPr>
        <w:spacing w:after="0" w:line="240" w:lineRule="auto"/>
      </w:pPr>
      <w:r>
        <w:separator/>
      </w:r>
    </w:p>
  </w:endnote>
  <w:endnote w:type="continuationSeparator" w:id="0">
    <w:p w:rsidR="00FE3770" w:rsidRDefault="00FE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E7" w:rsidRPr="00256E13" w:rsidRDefault="00810255" w:rsidP="00011B8C">
    <w:pPr>
      <w:pStyle w:val="Antet"/>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65pt;margin-top:-33.6pt;width:41.9pt;height:34.45pt;z-index:-251658240">
          <v:imagedata r:id="rId1" o:title=""/>
        </v:shape>
        <o:OLEObject Type="Embed" ProgID="CorelDRAW.Graphic.13" ShapeID="_x0000_s2049" DrawAspect="Content" ObjectID="_1538549292" r:id="rId2"/>
      </w:pict>
    </w:r>
    <w:r>
      <w:rPr>
        <w:rFonts w:ascii="Times New Roman" w:hAnsi="Times New Roman"/>
        <w:noProof/>
        <w:sz w:val="24"/>
        <w:szCs w:val="24"/>
        <w:lang w:val="ro-RO" w:eastAsia="ro-RO"/>
      </w:rPr>
      <w:pict>
        <v:shapetype id="_x0000_t32" coordsize="21600,21600" o:spt="32" o:oned="t" path="m,l21600,21600e" filled="f">
          <v:path arrowok="t" fillok="f" o:connecttype="none"/>
          <o:lock v:ext="edit" shapetype="t"/>
        </v:shapetype>
        <v:shape id="Conector drept cu săgeată 3" o:spid="_x0000_s2050" type="#_x0000_t32" style="position:absolute;left:0;text-align:left;margin-left:-11.25pt;margin-top:-2.75pt;width:492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D9knKYMwIAAFAEAAAOAAAAAAAAAAAAAAAA&#10;AC4CAABkcnMvZTJvRG9jLnhtbFBLAQItABQABgAIAAAAIQAPMT6c3wAAAAkBAAAPAAAAAAAAAAAA&#10;AAAAAI0EAABkcnMvZG93bnJldi54bWxQSwUGAAAAAAQABADzAAAAmQUAAAAA&#10;" strokecolor="#00214e" strokeweight="1.5pt"/>
      </w:pict>
    </w:r>
    <w:r w:rsidR="00261FE7" w:rsidRPr="00256E13">
      <w:rPr>
        <w:rFonts w:ascii="Times New Roman" w:hAnsi="Times New Roman"/>
        <w:b/>
        <w:sz w:val="24"/>
        <w:szCs w:val="24"/>
        <w:lang w:val="it-IT"/>
      </w:rPr>
      <w:t>AGEN</w:t>
    </w:r>
    <w:r w:rsidR="00261FE7" w:rsidRPr="00256E13">
      <w:rPr>
        <w:rFonts w:ascii="Times New Roman" w:hAnsi="Times New Roman"/>
        <w:b/>
        <w:sz w:val="24"/>
        <w:szCs w:val="24"/>
        <w:lang w:val="ro-RO"/>
      </w:rPr>
      <w:t xml:space="preserve">ŢIA PENTRU PROTECŢIA MEDIULUI </w:t>
    </w:r>
    <w:r w:rsidR="00261FE7">
      <w:rPr>
        <w:rFonts w:ascii="Times New Roman" w:hAnsi="Times New Roman"/>
        <w:b/>
        <w:sz w:val="24"/>
        <w:szCs w:val="24"/>
        <w:lang w:val="ro-RO"/>
      </w:rPr>
      <w:t>HUNEDOARA</w:t>
    </w:r>
  </w:p>
  <w:p w:rsidR="00261FE7" w:rsidRPr="00256E13" w:rsidRDefault="00261FE7" w:rsidP="00011B8C">
    <w:pPr>
      <w:pStyle w:val="Antet"/>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Deva, </w:t>
    </w:r>
    <w:r w:rsidRPr="00256E13">
      <w:rPr>
        <w:rFonts w:ascii="Times New Roman" w:hAnsi="Times New Roman"/>
        <w:sz w:val="24"/>
        <w:szCs w:val="24"/>
        <w:lang w:val="ro-RO"/>
      </w:rPr>
      <w:t>Strada</w:t>
    </w:r>
    <w:r>
      <w:rPr>
        <w:rFonts w:ascii="Times New Roman" w:hAnsi="Times New Roman"/>
        <w:sz w:val="24"/>
        <w:szCs w:val="24"/>
        <w:lang w:val="ro-RO"/>
      </w:rPr>
      <w:t xml:space="preserve"> Aurel Vlaicu </w:t>
    </w:r>
    <w:r w:rsidRPr="00256E13">
      <w:rPr>
        <w:rFonts w:ascii="Times New Roman" w:hAnsi="Times New Roman"/>
        <w:sz w:val="24"/>
        <w:szCs w:val="24"/>
        <w:lang w:val="ro-RO"/>
      </w:rPr>
      <w:t>nr.</w:t>
    </w:r>
    <w:r>
      <w:rPr>
        <w:rFonts w:ascii="Times New Roman" w:hAnsi="Times New Roman"/>
        <w:sz w:val="24"/>
        <w:szCs w:val="24"/>
        <w:lang w:val="ro-RO"/>
      </w:rPr>
      <w:t xml:space="preserve"> 25</w:t>
    </w:r>
  </w:p>
  <w:p w:rsidR="00261FE7" w:rsidRPr="00256E13" w:rsidRDefault="00261FE7" w:rsidP="00011B8C">
    <w:pPr>
      <w:pStyle w:val="Antet"/>
      <w:tabs>
        <w:tab w:val="clear" w:pos="4680"/>
      </w:tabs>
      <w:jc w:val="center"/>
      <w:rPr>
        <w:rFonts w:ascii="Times New Roman" w:hAnsi="Times New Roman"/>
        <w:sz w:val="20"/>
        <w:szCs w:val="20"/>
      </w:rPr>
    </w:pPr>
    <w:r>
      <w:rPr>
        <w:rFonts w:ascii="Times New Roman" w:hAnsi="Times New Roman"/>
        <w:sz w:val="24"/>
        <w:szCs w:val="24"/>
        <w:lang w:val="ro-RO"/>
      </w:rPr>
      <w:t xml:space="preserve">E-mail </w:t>
    </w:r>
    <w:hyperlink r:id="rId3" w:history="1">
      <w:r w:rsidRPr="00235DDF">
        <w:rPr>
          <w:rStyle w:val="Hyperlink"/>
          <w:rFonts w:ascii="Times New Roman" w:hAnsi="Times New Roman"/>
          <w:sz w:val="24"/>
          <w:szCs w:val="24"/>
          <w:lang w:val="ro-RO"/>
        </w:rPr>
        <w:t>office</w:t>
      </w:r>
      <w:r w:rsidRPr="00235DDF">
        <w:rPr>
          <w:rStyle w:val="Hyperlink"/>
          <w:rFonts w:ascii="Times New Roman" w:hAnsi="Times New Roman"/>
          <w:sz w:val="24"/>
          <w:szCs w:val="24"/>
        </w:rPr>
        <w:t>@</w:t>
      </w:r>
      <w:r w:rsidRPr="00235DDF">
        <w:rPr>
          <w:rStyle w:val="Hyperlink"/>
          <w:rFonts w:ascii="Times New Roman" w:hAnsi="Times New Roman"/>
          <w:sz w:val="24"/>
          <w:szCs w:val="24"/>
          <w:lang w:val="ro-RO"/>
        </w:rPr>
        <w:t>apmhd.anpm.ro</w:t>
      </w:r>
    </w:hyperlink>
    <w:r w:rsidRPr="00235DDF">
      <w:rPr>
        <w:rFonts w:ascii="Times New Roman" w:hAnsi="Times New Roman"/>
        <w:sz w:val="24"/>
        <w:szCs w:val="24"/>
        <w:lang w:val="ro-RO"/>
      </w:rPr>
      <w:t xml:space="preserve">, </w:t>
    </w:r>
    <w:hyperlink r:id="rId4" w:history="1">
      <w:r w:rsidRPr="00235DDF">
        <w:rPr>
          <w:rStyle w:val="Hyperlink"/>
          <w:rFonts w:ascii="Times New Roman" w:hAnsi="Times New Roman"/>
          <w:sz w:val="24"/>
          <w:szCs w:val="24"/>
          <w:lang w:val="ro-RO"/>
        </w:rPr>
        <w:t>reglementari</w:t>
      </w:r>
      <w:r w:rsidRPr="00235DDF">
        <w:rPr>
          <w:rStyle w:val="Hyperlink"/>
          <w:rFonts w:ascii="Times New Roman" w:hAnsi="Times New Roman"/>
          <w:sz w:val="24"/>
          <w:szCs w:val="24"/>
        </w:rPr>
        <w:t>@</w:t>
      </w:r>
      <w:proofErr w:type="spellStart"/>
      <w:r w:rsidRPr="00235DDF">
        <w:rPr>
          <w:rStyle w:val="Hyperlink"/>
          <w:rFonts w:ascii="Times New Roman" w:hAnsi="Times New Roman"/>
          <w:sz w:val="24"/>
          <w:szCs w:val="24"/>
          <w:lang w:val="ro-RO"/>
        </w:rPr>
        <w:t>apmhd.anpm.ro</w:t>
      </w:r>
      <w:proofErr w:type="spellEnd"/>
    </w:hyperlink>
    <w:r>
      <w:rPr>
        <w:rFonts w:ascii="Times New Roman" w:hAnsi="Times New Roman"/>
        <w:sz w:val="24"/>
        <w:szCs w:val="24"/>
        <w:lang w:val="ro-RO"/>
      </w:rPr>
      <w:t xml:space="preserve">, </w:t>
    </w:r>
    <w:r w:rsidRPr="00256E13">
      <w:rPr>
        <w:rFonts w:ascii="Times New Roman" w:hAnsi="Times New Roman"/>
        <w:sz w:val="24"/>
        <w:szCs w:val="24"/>
        <w:lang w:val="ro-RO"/>
      </w:rPr>
      <w:t>Fax</w:t>
    </w:r>
    <w:r>
      <w:rPr>
        <w:rFonts w:ascii="Times New Roman" w:hAnsi="Times New Roman"/>
        <w:sz w:val="24"/>
        <w:szCs w:val="24"/>
        <w:lang w:val="ro-RO"/>
      </w:rPr>
      <w:t xml:space="preserve"> 0254212252</w:t>
    </w:r>
    <w:r>
      <w:rPr>
        <w:rFonts w:ascii="Times New Roman" w:hAnsi="Times New Roman"/>
        <w:sz w:val="20"/>
        <w:szCs w:val="20"/>
      </w:rPr>
      <w:t xml:space="preserve">, </w:t>
    </w:r>
    <w:r w:rsidRPr="00235DDF">
      <w:rPr>
        <w:rFonts w:ascii="Times New Roman" w:hAnsi="Times New Roman"/>
        <w:sz w:val="24"/>
        <w:szCs w:val="24"/>
      </w:rPr>
      <w:t>Tel. 0254215445</w:t>
    </w:r>
  </w:p>
  <w:p w:rsidR="00261FE7" w:rsidRDefault="00261FE7" w:rsidP="00011B8C">
    <w:pPr>
      <w:pStyle w:val="Subsol"/>
      <w:jc w:val="center"/>
    </w:pPr>
    <w:r>
      <w:fldChar w:fldCharType="begin"/>
    </w:r>
    <w:r>
      <w:instrText>PAGE   \* MERGEFORMAT</w:instrText>
    </w:r>
    <w:r>
      <w:fldChar w:fldCharType="separate"/>
    </w:r>
    <w:r w:rsidR="00810255" w:rsidRPr="00810255">
      <w:rPr>
        <w:noProof/>
        <w:lang w:val="ro-RO"/>
      </w:rPr>
      <w:t>1</w:t>
    </w:r>
    <w:r>
      <w:rPr>
        <w:noProof/>
        <w:lang w:val="ro-RO"/>
      </w:rPr>
      <w:fldChar w:fldCharType="end"/>
    </w:r>
  </w:p>
  <w:p w:rsidR="00261FE7" w:rsidRDefault="00261FE7" w:rsidP="00011B8C">
    <w:pPr>
      <w:pStyle w:val="Subs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770" w:rsidRDefault="00FE3770">
      <w:pPr>
        <w:spacing w:after="0" w:line="240" w:lineRule="auto"/>
      </w:pPr>
      <w:r>
        <w:separator/>
      </w:r>
    </w:p>
  </w:footnote>
  <w:footnote w:type="continuationSeparator" w:id="0">
    <w:p w:rsidR="00FE3770" w:rsidRDefault="00FE37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619"/>
    <w:multiLevelType w:val="hybridMultilevel"/>
    <w:tmpl w:val="E1A8A07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2DA1F29"/>
    <w:multiLevelType w:val="hybridMultilevel"/>
    <w:tmpl w:val="370A00CC"/>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3271511"/>
    <w:multiLevelType w:val="hybridMultilevel"/>
    <w:tmpl w:val="4868461C"/>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6BC04A0"/>
    <w:multiLevelType w:val="hybridMultilevel"/>
    <w:tmpl w:val="2982DEDA"/>
    <w:lvl w:ilvl="0" w:tplc="6100D9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33818"/>
    <w:multiLevelType w:val="multilevel"/>
    <w:tmpl w:val="153E327A"/>
    <w:lvl w:ilvl="0">
      <w:start w:val="1"/>
      <w:numFmt w:val="decimal"/>
      <w:lvlText w:val="%1"/>
      <w:lvlJc w:val="left"/>
      <w:pPr>
        <w:tabs>
          <w:tab w:val="num" w:pos="432"/>
        </w:tabs>
        <w:ind w:left="432" w:hanging="432"/>
      </w:pPr>
      <w:rPr>
        <w:rFonts w:hint="default"/>
        <w:b/>
        <w:sz w:val="24"/>
        <w:szCs w:val="24"/>
      </w:rPr>
    </w:lvl>
    <w:lvl w:ilvl="1">
      <w:start w:val="1"/>
      <w:numFmt w:val="decimal"/>
      <w:pStyle w:val="Titlu2"/>
      <w:lvlText w:val="%1.%2"/>
      <w:lvlJc w:val="left"/>
      <w:pPr>
        <w:tabs>
          <w:tab w:val="num" w:pos="576"/>
        </w:tabs>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itlu3"/>
      <w:lvlText w:val="%1.%2.%3"/>
      <w:lvlJc w:val="left"/>
      <w:pPr>
        <w:tabs>
          <w:tab w:val="num" w:pos="720"/>
        </w:tabs>
        <w:ind w:left="720" w:hanging="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itlu5"/>
      <w:lvlText w:val="%1.%2.%3.%4"/>
      <w:lvlJc w:val="left"/>
      <w:pPr>
        <w:tabs>
          <w:tab w:val="num" w:pos="864"/>
        </w:tabs>
        <w:ind w:left="864" w:hanging="864"/>
      </w:pPr>
      <w:rPr>
        <w:rFonts w:ascii="Times New Roman" w:hAnsi="Times New Roman"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none"/>
      <w:lvlText w:val=""/>
      <w:lvlJc w:val="left"/>
      <w:pPr>
        <w:tabs>
          <w:tab w:val="num" w:pos="2108"/>
        </w:tabs>
        <w:ind w:left="2108" w:hanging="1008"/>
      </w:pPr>
      <w:rPr>
        <w:rFonts w:hint="default"/>
        <w:b/>
        <w:sz w:val="20"/>
      </w:rPr>
    </w:lvl>
    <w:lvl w:ilvl="5">
      <w:start w:val="1"/>
      <w:numFmt w:val="decimal"/>
      <w:lvlText w:val="%1.%2.%3.%4.%5.%6"/>
      <w:lvlJc w:val="left"/>
      <w:pPr>
        <w:tabs>
          <w:tab w:val="num" w:pos="1152"/>
        </w:tabs>
        <w:ind w:left="1152" w:hanging="1152"/>
      </w:pPr>
      <w:rPr>
        <w:rFonts w:hint="default"/>
        <w:b/>
        <w:i w:val="0"/>
        <w:sz w:val="20"/>
      </w:rPr>
    </w:lvl>
    <w:lvl w:ilvl="6">
      <w:start w:val="1"/>
      <w:numFmt w:val="decimal"/>
      <w:pStyle w:val="Titlu7"/>
      <w:lvlText w:val="%1.%2.%3.%4.%5.%6.%7"/>
      <w:lvlJc w:val="left"/>
      <w:pPr>
        <w:tabs>
          <w:tab w:val="num" w:pos="1296"/>
        </w:tabs>
        <w:ind w:left="1296" w:hanging="1296"/>
      </w:pPr>
      <w:rPr>
        <w:rFonts w:hint="default"/>
        <w:b/>
        <w:sz w:val="20"/>
      </w:rPr>
    </w:lvl>
    <w:lvl w:ilvl="7">
      <w:start w:val="1"/>
      <w:numFmt w:val="decimal"/>
      <w:pStyle w:val="Titlu8"/>
      <w:lvlText w:val="%1.%2.%3.%4.%5.%6.%7.%8"/>
      <w:lvlJc w:val="left"/>
      <w:pPr>
        <w:tabs>
          <w:tab w:val="num" w:pos="1440"/>
        </w:tabs>
        <w:ind w:left="1440" w:hanging="1440"/>
      </w:pPr>
      <w:rPr>
        <w:rFonts w:hint="default"/>
        <w:b/>
        <w:sz w:val="20"/>
      </w:rPr>
    </w:lvl>
    <w:lvl w:ilvl="8">
      <w:start w:val="1"/>
      <w:numFmt w:val="decimal"/>
      <w:pStyle w:val="Titlu9"/>
      <w:lvlText w:val="%1.%2.%3.%4.%5.%6.%7.%8.%9"/>
      <w:lvlJc w:val="left"/>
      <w:pPr>
        <w:tabs>
          <w:tab w:val="num" w:pos="1584"/>
        </w:tabs>
        <w:ind w:left="1584" w:hanging="1584"/>
      </w:pPr>
      <w:rPr>
        <w:rFonts w:hint="default"/>
        <w:b/>
        <w:sz w:val="20"/>
      </w:rPr>
    </w:lvl>
  </w:abstractNum>
  <w:abstractNum w:abstractNumId="5">
    <w:nsid w:val="0E063559"/>
    <w:multiLevelType w:val="hybridMultilevel"/>
    <w:tmpl w:val="BA18AF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0E3D6F59"/>
    <w:multiLevelType w:val="hybridMultilevel"/>
    <w:tmpl w:val="D1B6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E0AE3"/>
    <w:multiLevelType w:val="hybridMultilevel"/>
    <w:tmpl w:val="4BB6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974FA7"/>
    <w:multiLevelType w:val="hybridMultilevel"/>
    <w:tmpl w:val="86F0411A"/>
    <w:lvl w:ilvl="0" w:tplc="5BDEE5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886CD2"/>
    <w:multiLevelType w:val="hybridMultilevel"/>
    <w:tmpl w:val="441C79D0"/>
    <w:lvl w:ilvl="0" w:tplc="0809000F">
      <w:start w:val="1"/>
      <w:numFmt w:val="decimal"/>
      <w:lvlText w:val="%1."/>
      <w:lvlJc w:val="left"/>
      <w:pPr>
        <w:ind w:left="2880" w:hanging="360"/>
      </w:pPr>
    </w:lvl>
    <w:lvl w:ilvl="1" w:tplc="978C7A26">
      <w:start w:val="1"/>
      <w:numFmt w:val="lowerLetter"/>
      <w:lvlText w:val="(%2)"/>
      <w:lvlJc w:val="left"/>
      <w:pPr>
        <w:ind w:left="3600" w:hanging="360"/>
      </w:pPr>
      <w:rPr>
        <w:rFonts w:hint="default"/>
      </w:r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nsid w:val="1A5B440F"/>
    <w:multiLevelType w:val="hybridMultilevel"/>
    <w:tmpl w:val="5696478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1">
    <w:nsid w:val="1AEA2C58"/>
    <w:multiLevelType w:val="hybridMultilevel"/>
    <w:tmpl w:val="B4861A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B413C16"/>
    <w:multiLevelType w:val="hybridMultilevel"/>
    <w:tmpl w:val="8DF6A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C230FAF"/>
    <w:multiLevelType w:val="multilevel"/>
    <w:tmpl w:val="AFEEE842"/>
    <w:lvl w:ilvl="0">
      <w:start w:val="2"/>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3AA6268"/>
    <w:multiLevelType w:val="hybridMultilevel"/>
    <w:tmpl w:val="DEB8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7F4CCA"/>
    <w:multiLevelType w:val="hybridMultilevel"/>
    <w:tmpl w:val="28A4875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26D20B74"/>
    <w:multiLevelType w:val="hybridMultilevel"/>
    <w:tmpl w:val="486CB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96C3F1C"/>
    <w:multiLevelType w:val="hybridMultilevel"/>
    <w:tmpl w:val="C720A618"/>
    <w:lvl w:ilvl="0" w:tplc="A9443850">
      <w:start w:val="1"/>
      <w:numFmt w:val="low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34E62CD2"/>
    <w:multiLevelType w:val="hybridMultilevel"/>
    <w:tmpl w:val="57FE2CE8"/>
    <w:lvl w:ilvl="0" w:tplc="04090001">
      <w:start w:val="1"/>
      <w:numFmt w:val="bullet"/>
      <w:lvlText w:val=""/>
      <w:lvlJc w:val="left"/>
      <w:pPr>
        <w:tabs>
          <w:tab w:val="num" w:pos="1080"/>
        </w:tabs>
        <w:ind w:left="1080" w:hanging="360"/>
      </w:pPr>
      <w:rPr>
        <w:rFonts w:ascii="Symbol" w:hAnsi="Symbol" w:hint="default"/>
        <w:b/>
        <w:i w:val="0"/>
        <w:sz w:val="22"/>
      </w:rPr>
    </w:lvl>
    <w:lvl w:ilvl="1" w:tplc="04090019" w:tentative="1">
      <w:start w:val="1"/>
      <w:numFmt w:val="lowerLetter"/>
      <w:lvlText w:val="%2."/>
      <w:lvlJc w:val="left"/>
      <w:pPr>
        <w:tabs>
          <w:tab w:val="num" w:pos="1877"/>
        </w:tabs>
        <w:ind w:left="1877" w:hanging="360"/>
      </w:pPr>
    </w:lvl>
    <w:lvl w:ilvl="2" w:tplc="0409001B" w:tentative="1">
      <w:start w:val="1"/>
      <w:numFmt w:val="lowerRoman"/>
      <w:lvlText w:val="%3."/>
      <w:lvlJc w:val="right"/>
      <w:pPr>
        <w:tabs>
          <w:tab w:val="num" w:pos="2597"/>
        </w:tabs>
        <w:ind w:left="2597" w:hanging="180"/>
      </w:pPr>
    </w:lvl>
    <w:lvl w:ilvl="3" w:tplc="0409000F" w:tentative="1">
      <w:start w:val="1"/>
      <w:numFmt w:val="decimal"/>
      <w:lvlText w:val="%4."/>
      <w:lvlJc w:val="left"/>
      <w:pPr>
        <w:tabs>
          <w:tab w:val="num" w:pos="3317"/>
        </w:tabs>
        <w:ind w:left="3317" w:hanging="360"/>
      </w:pPr>
    </w:lvl>
    <w:lvl w:ilvl="4" w:tplc="04090019" w:tentative="1">
      <w:start w:val="1"/>
      <w:numFmt w:val="lowerLetter"/>
      <w:lvlText w:val="%5."/>
      <w:lvlJc w:val="left"/>
      <w:pPr>
        <w:tabs>
          <w:tab w:val="num" w:pos="4037"/>
        </w:tabs>
        <w:ind w:left="4037" w:hanging="360"/>
      </w:pPr>
    </w:lvl>
    <w:lvl w:ilvl="5" w:tplc="0409001B" w:tentative="1">
      <w:start w:val="1"/>
      <w:numFmt w:val="lowerRoman"/>
      <w:lvlText w:val="%6."/>
      <w:lvlJc w:val="right"/>
      <w:pPr>
        <w:tabs>
          <w:tab w:val="num" w:pos="4757"/>
        </w:tabs>
        <w:ind w:left="4757" w:hanging="180"/>
      </w:pPr>
    </w:lvl>
    <w:lvl w:ilvl="6" w:tplc="0409000F" w:tentative="1">
      <w:start w:val="1"/>
      <w:numFmt w:val="decimal"/>
      <w:lvlText w:val="%7."/>
      <w:lvlJc w:val="left"/>
      <w:pPr>
        <w:tabs>
          <w:tab w:val="num" w:pos="5477"/>
        </w:tabs>
        <w:ind w:left="5477" w:hanging="360"/>
      </w:pPr>
    </w:lvl>
    <w:lvl w:ilvl="7" w:tplc="04090019" w:tentative="1">
      <w:start w:val="1"/>
      <w:numFmt w:val="lowerLetter"/>
      <w:lvlText w:val="%8."/>
      <w:lvlJc w:val="left"/>
      <w:pPr>
        <w:tabs>
          <w:tab w:val="num" w:pos="6197"/>
        </w:tabs>
        <w:ind w:left="6197" w:hanging="360"/>
      </w:pPr>
    </w:lvl>
    <w:lvl w:ilvl="8" w:tplc="0409001B" w:tentative="1">
      <w:start w:val="1"/>
      <w:numFmt w:val="lowerRoman"/>
      <w:lvlText w:val="%9."/>
      <w:lvlJc w:val="right"/>
      <w:pPr>
        <w:tabs>
          <w:tab w:val="num" w:pos="6917"/>
        </w:tabs>
        <w:ind w:left="6917" w:hanging="180"/>
      </w:pPr>
    </w:lvl>
  </w:abstractNum>
  <w:abstractNum w:abstractNumId="19">
    <w:nsid w:val="3D1C14E2"/>
    <w:multiLevelType w:val="hybridMultilevel"/>
    <w:tmpl w:val="B84A7BC4"/>
    <w:lvl w:ilvl="0" w:tplc="78745BEA">
      <w:start w:val="1"/>
      <w:numFmt w:val="lowerLetter"/>
      <w:lvlText w:val="%1."/>
      <w:lvlJc w:val="left"/>
      <w:pPr>
        <w:tabs>
          <w:tab w:val="num" w:pos="737"/>
        </w:tabs>
        <w:ind w:left="737" w:hanging="454"/>
      </w:pPr>
      <w:rPr>
        <w:rFonts w:ascii="Times New Roman Bold" w:hAnsi="Times New Roman Bold"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B92255"/>
    <w:multiLevelType w:val="hybridMultilevel"/>
    <w:tmpl w:val="5C1CF5B6"/>
    <w:lvl w:ilvl="0" w:tplc="F384C1E8">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A378E7"/>
    <w:multiLevelType w:val="hybridMultilevel"/>
    <w:tmpl w:val="FDE00980"/>
    <w:lvl w:ilvl="0" w:tplc="04090001">
      <w:start w:val="1"/>
      <w:numFmt w:val="bullet"/>
      <w:lvlText w:val=""/>
      <w:lvlJc w:val="left"/>
      <w:pPr>
        <w:ind w:left="720" w:hanging="360"/>
      </w:pPr>
      <w:rPr>
        <w:rFonts w:ascii="Symbol" w:hAnsi="Symbol" w:hint="default"/>
      </w:rPr>
    </w:lvl>
    <w:lvl w:ilvl="1" w:tplc="39409BB4">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E67D55"/>
    <w:multiLevelType w:val="hybridMultilevel"/>
    <w:tmpl w:val="0DDAD5E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3">
    <w:nsid w:val="42685308"/>
    <w:multiLevelType w:val="hybridMultilevel"/>
    <w:tmpl w:val="21C6F33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B25950"/>
    <w:multiLevelType w:val="hybridMultilevel"/>
    <w:tmpl w:val="127A2D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6061A04"/>
    <w:multiLevelType w:val="hybridMultilevel"/>
    <w:tmpl w:val="2DE87E04"/>
    <w:lvl w:ilvl="0" w:tplc="E378FF3C">
      <w:start w:val="2"/>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6">
    <w:nsid w:val="4B5415EE"/>
    <w:multiLevelType w:val="multilevel"/>
    <w:tmpl w:val="EA60E27E"/>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E752C3D"/>
    <w:multiLevelType w:val="hybridMultilevel"/>
    <w:tmpl w:val="CCB6ED90"/>
    <w:lvl w:ilvl="0" w:tplc="B352CBB2">
      <w:start w:val="1"/>
      <w:numFmt w:val="bullet"/>
      <w:lvlText w:val="-"/>
      <w:lvlJc w:val="left"/>
      <w:pPr>
        <w:tabs>
          <w:tab w:val="num" w:pos="720"/>
        </w:tabs>
        <w:ind w:left="720" w:hanging="360"/>
      </w:pPr>
      <w:rPr>
        <w:rFonts w:ascii="Arial" w:hAnsi="Aria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17">
      <w:start w:val="1"/>
      <w:numFmt w:val="lowerLetter"/>
      <w:lvlText w:val="%3)"/>
      <w:lvlJc w:val="left"/>
      <w:pPr>
        <w:tabs>
          <w:tab w:val="num" w:pos="2160"/>
        </w:tabs>
        <w:ind w:left="2160" w:hanging="360"/>
      </w:pPr>
      <w:rPr>
        <w:rFont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687EEF"/>
    <w:multiLevelType w:val="hybridMultilevel"/>
    <w:tmpl w:val="BAA86E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F9B32F8"/>
    <w:multiLevelType w:val="hybridMultilevel"/>
    <w:tmpl w:val="5B08D8AE"/>
    <w:lvl w:ilvl="0" w:tplc="8ED62478">
      <w:start w:val="1"/>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6790554A"/>
    <w:multiLevelType w:val="hybridMultilevel"/>
    <w:tmpl w:val="4EB4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5F7BFC"/>
    <w:multiLevelType w:val="hybridMultilevel"/>
    <w:tmpl w:val="6B9005A4"/>
    <w:lvl w:ilvl="0" w:tplc="A02A1A4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FCC4697"/>
    <w:multiLevelType w:val="hybridMultilevel"/>
    <w:tmpl w:val="24FA12CC"/>
    <w:lvl w:ilvl="0" w:tplc="04180001">
      <w:start w:val="1"/>
      <w:numFmt w:val="bullet"/>
      <w:lvlText w:val=""/>
      <w:lvlJc w:val="left"/>
      <w:pPr>
        <w:ind w:left="771" w:hanging="360"/>
      </w:pPr>
      <w:rPr>
        <w:rFonts w:ascii="Symbol" w:hAnsi="Symbol" w:hint="default"/>
      </w:rPr>
    </w:lvl>
    <w:lvl w:ilvl="1" w:tplc="04180003" w:tentative="1">
      <w:start w:val="1"/>
      <w:numFmt w:val="bullet"/>
      <w:lvlText w:val="o"/>
      <w:lvlJc w:val="left"/>
      <w:pPr>
        <w:ind w:left="1491" w:hanging="360"/>
      </w:pPr>
      <w:rPr>
        <w:rFonts w:ascii="Courier New" w:hAnsi="Courier New" w:cs="Courier New" w:hint="default"/>
      </w:rPr>
    </w:lvl>
    <w:lvl w:ilvl="2" w:tplc="04180005" w:tentative="1">
      <w:start w:val="1"/>
      <w:numFmt w:val="bullet"/>
      <w:lvlText w:val=""/>
      <w:lvlJc w:val="left"/>
      <w:pPr>
        <w:ind w:left="2211" w:hanging="360"/>
      </w:pPr>
      <w:rPr>
        <w:rFonts w:ascii="Wingdings" w:hAnsi="Wingdings" w:hint="default"/>
      </w:rPr>
    </w:lvl>
    <w:lvl w:ilvl="3" w:tplc="04180001" w:tentative="1">
      <w:start w:val="1"/>
      <w:numFmt w:val="bullet"/>
      <w:lvlText w:val=""/>
      <w:lvlJc w:val="left"/>
      <w:pPr>
        <w:ind w:left="2931" w:hanging="360"/>
      </w:pPr>
      <w:rPr>
        <w:rFonts w:ascii="Symbol" w:hAnsi="Symbol" w:hint="default"/>
      </w:rPr>
    </w:lvl>
    <w:lvl w:ilvl="4" w:tplc="04180003" w:tentative="1">
      <w:start w:val="1"/>
      <w:numFmt w:val="bullet"/>
      <w:lvlText w:val="o"/>
      <w:lvlJc w:val="left"/>
      <w:pPr>
        <w:ind w:left="3651" w:hanging="360"/>
      </w:pPr>
      <w:rPr>
        <w:rFonts w:ascii="Courier New" w:hAnsi="Courier New" w:cs="Courier New" w:hint="default"/>
      </w:rPr>
    </w:lvl>
    <w:lvl w:ilvl="5" w:tplc="04180005" w:tentative="1">
      <w:start w:val="1"/>
      <w:numFmt w:val="bullet"/>
      <w:lvlText w:val=""/>
      <w:lvlJc w:val="left"/>
      <w:pPr>
        <w:ind w:left="4371" w:hanging="360"/>
      </w:pPr>
      <w:rPr>
        <w:rFonts w:ascii="Wingdings" w:hAnsi="Wingdings" w:hint="default"/>
      </w:rPr>
    </w:lvl>
    <w:lvl w:ilvl="6" w:tplc="04180001" w:tentative="1">
      <w:start w:val="1"/>
      <w:numFmt w:val="bullet"/>
      <w:lvlText w:val=""/>
      <w:lvlJc w:val="left"/>
      <w:pPr>
        <w:ind w:left="5091" w:hanging="360"/>
      </w:pPr>
      <w:rPr>
        <w:rFonts w:ascii="Symbol" w:hAnsi="Symbol" w:hint="default"/>
      </w:rPr>
    </w:lvl>
    <w:lvl w:ilvl="7" w:tplc="04180003" w:tentative="1">
      <w:start w:val="1"/>
      <w:numFmt w:val="bullet"/>
      <w:lvlText w:val="o"/>
      <w:lvlJc w:val="left"/>
      <w:pPr>
        <w:ind w:left="5811" w:hanging="360"/>
      </w:pPr>
      <w:rPr>
        <w:rFonts w:ascii="Courier New" w:hAnsi="Courier New" w:cs="Courier New" w:hint="default"/>
      </w:rPr>
    </w:lvl>
    <w:lvl w:ilvl="8" w:tplc="04180005" w:tentative="1">
      <w:start w:val="1"/>
      <w:numFmt w:val="bullet"/>
      <w:lvlText w:val=""/>
      <w:lvlJc w:val="left"/>
      <w:pPr>
        <w:ind w:left="6531" w:hanging="360"/>
      </w:pPr>
      <w:rPr>
        <w:rFonts w:ascii="Wingdings" w:hAnsi="Wingdings" w:hint="default"/>
      </w:rPr>
    </w:lvl>
  </w:abstractNum>
  <w:abstractNum w:abstractNumId="33">
    <w:nsid w:val="75AA3A43"/>
    <w:multiLevelType w:val="hybridMultilevel"/>
    <w:tmpl w:val="2D380CE8"/>
    <w:lvl w:ilvl="0" w:tplc="E0384B1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4">
    <w:nsid w:val="76D34364"/>
    <w:multiLevelType w:val="hybridMultilevel"/>
    <w:tmpl w:val="2A30E5DE"/>
    <w:lvl w:ilvl="0" w:tplc="A7CE2A38">
      <w:start w:val="1"/>
      <w:numFmt w:val="bullet"/>
      <w:lvlText w:val="-"/>
      <w:lvlJc w:val="left"/>
      <w:pPr>
        <w:ind w:left="540" w:hanging="360"/>
      </w:pPr>
      <w:rPr>
        <w:rFonts w:ascii="Arial" w:eastAsia="Calibr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35">
    <w:nsid w:val="7B0B20B6"/>
    <w:multiLevelType w:val="hybridMultilevel"/>
    <w:tmpl w:val="5CE4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1"/>
  </w:num>
  <w:num w:numId="4">
    <w:abstractNumId w:val="34"/>
  </w:num>
  <w:num w:numId="5">
    <w:abstractNumId w:val="0"/>
  </w:num>
  <w:num w:numId="6">
    <w:abstractNumId w:val="10"/>
  </w:num>
  <w:num w:numId="7">
    <w:abstractNumId w:val="22"/>
  </w:num>
  <w:num w:numId="8">
    <w:abstractNumId w:val="5"/>
  </w:num>
  <w:num w:numId="9">
    <w:abstractNumId w:val="19"/>
  </w:num>
  <w:num w:numId="10">
    <w:abstractNumId w:val="18"/>
  </w:num>
  <w:num w:numId="11">
    <w:abstractNumId w:val="12"/>
  </w:num>
  <w:num w:numId="12">
    <w:abstractNumId w:val="16"/>
  </w:num>
  <w:num w:numId="13">
    <w:abstractNumId w:val="21"/>
  </w:num>
  <w:num w:numId="14">
    <w:abstractNumId w:val="9"/>
  </w:num>
  <w:num w:numId="15">
    <w:abstractNumId w:val="11"/>
  </w:num>
  <w:num w:numId="16">
    <w:abstractNumId w:val="4"/>
  </w:num>
  <w:num w:numId="17">
    <w:abstractNumId w:val="24"/>
  </w:num>
  <w:num w:numId="18">
    <w:abstractNumId w:val="27"/>
  </w:num>
  <w:num w:numId="19">
    <w:abstractNumId w:val="23"/>
  </w:num>
  <w:num w:numId="20">
    <w:abstractNumId w:val="8"/>
  </w:num>
  <w:num w:numId="21">
    <w:abstractNumId w:val="29"/>
  </w:num>
  <w:num w:numId="22">
    <w:abstractNumId w:val="13"/>
  </w:num>
  <w:num w:numId="23">
    <w:abstractNumId w:val="20"/>
  </w:num>
  <w:num w:numId="24">
    <w:abstractNumId w:val="25"/>
  </w:num>
  <w:num w:numId="25">
    <w:abstractNumId w:val="33"/>
  </w:num>
  <w:num w:numId="26">
    <w:abstractNumId w:val="30"/>
  </w:num>
  <w:num w:numId="27">
    <w:abstractNumId w:val="3"/>
  </w:num>
  <w:num w:numId="28">
    <w:abstractNumId w:val="28"/>
  </w:num>
  <w:num w:numId="29">
    <w:abstractNumId w:val="7"/>
  </w:num>
  <w:num w:numId="30">
    <w:abstractNumId w:val="14"/>
  </w:num>
  <w:num w:numId="31">
    <w:abstractNumId w:val="6"/>
  </w:num>
  <w:num w:numId="32">
    <w:abstractNumId w:val="35"/>
  </w:num>
  <w:num w:numId="33">
    <w:abstractNumId w:val="15"/>
  </w:num>
  <w:num w:numId="34">
    <w:abstractNumId w:val="26"/>
  </w:num>
  <w:num w:numId="35">
    <w:abstractNumId w:val="17"/>
  </w:num>
  <w:num w:numId="36">
    <w:abstractNumId w:val="32"/>
  </w:num>
  <w:num w:numId="37">
    <w:abstractNumId w:val="12"/>
  </w:num>
  <w:num w:numId="38">
    <w:abstractNumId w:val="16"/>
  </w:num>
  <w:num w:numId="39">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characterSpacingControl w:val="doNotCompress"/>
  <w:hdrShapeDefaults>
    <o:shapedefaults v:ext="edit" spidmax="2051"/>
    <o:shapelayout v:ext="edit">
      <o:idmap v:ext="edit" data="2"/>
      <o:rules v:ext="edit">
        <o:r id="V:Rule2" type="connector" idref="#Conector drept cu săgeată 3"/>
      </o:rules>
    </o:shapelayout>
  </w:hdrShapeDefaults>
  <w:footnotePr>
    <w:footnote w:id="-1"/>
    <w:footnote w:id="0"/>
  </w:footnotePr>
  <w:endnotePr>
    <w:endnote w:id="-1"/>
    <w:endnote w:id="0"/>
  </w:endnotePr>
  <w:compat>
    <w:compatSetting w:name="compatibilityMode" w:uri="http://schemas.microsoft.com/office/word" w:val="12"/>
  </w:compat>
  <w:rsids>
    <w:rsidRoot w:val="00ED0F19"/>
    <w:rsid w:val="000028E3"/>
    <w:rsid w:val="000039DA"/>
    <w:rsid w:val="000054E6"/>
    <w:rsid w:val="00011B8C"/>
    <w:rsid w:val="00013993"/>
    <w:rsid w:val="00023DBA"/>
    <w:rsid w:val="00027609"/>
    <w:rsid w:val="000519C4"/>
    <w:rsid w:val="00060F8D"/>
    <w:rsid w:val="00061873"/>
    <w:rsid w:val="00072AB3"/>
    <w:rsid w:val="00082373"/>
    <w:rsid w:val="000A0E77"/>
    <w:rsid w:val="000C4248"/>
    <w:rsid w:val="000D3138"/>
    <w:rsid w:val="000E3BAB"/>
    <w:rsid w:val="000E58AF"/>
    <w:rsid w:val="000F3E44"/>
    <w:rsid w:val="000F3F42"/>
    <w:rsid w:val="000F7F06"/>
    <w:rsid w:val="00103B22"/>
    <w:rsid w:val="0012662C"/>
    <w:rsid w:val="00133BF3"/>
    <w:rsid w:val="00147B7E"/>
    <w:rsid w:val="001610B2"/>
    <w:rsid w:val="00172CC3"/>
    <w:rsid w:val="001734C0"/>
    <w:rsid w:val="00194FA9"/>
    <w:rsid w:val="001A03CF"/>
    <w:rsid w:val="001A601E"/>
    <w:rsid w:val="001B321D"/>
    <w:rsid w:val="001C2FD3"/>
    <w:rsid w:val="001D21B6"/>
    <w:rsid w:val="001D5AB6"/>
    <w:rsid w:val="001F2EF0"/>
    <w:rsid w:val="001F4FBC"/>
    <w:rsid w:val="002055DE"/>
    <w:rsid w:val="00230ACD"/>
    <w:rsid w:val="0025000F"/>
    <w:rsid w:val="002564AE"/>
    <w:rsid w:val="00261FE7"/>
    <w:rsid w:val="00264CDE"/>
    <w:rsid w:val="0027710B"/>
    <w:rsid w:val="00281545"/>
    <w:rsid w:val="0028664B"/>
    <w:rsid w:val="002A016F"/>
    <w:rsid w:val="002A4140"/>
    <w:rsid w:val="002B1327"/>
    <w:rsid w:val="002C58C8"/>
    <w:rsid w:val="002C72AD"/>
    <w:rsid w:val="002D201E"/>
    <w:rsid w:val="002D278C"/>
    <w:rsid w:val="002F073E"/>
    <w:rsid w:val="002F451F"/>
    <w:rsid w:val="002F5A8F"/>
    <w:rsid w:val="002F60C1"/>
    <w:rsid w:val="00300B68"/>
    <w:rsid w:val="00305B2F"/>
    <w:rsid w:val="003126B1"/>
    <w:rsid w:val="0032385D"/>
    <w:rsid w:val="00333228"/>
    <w:rsid w:val="00367466"/>
    <w:rsid w:val="0037437E"/>
    <w:rsid w:val="003A40E3"/>
    <w:rsid w:val="003A5EDF"/>
    <w:rsid w:val="003A61B0"/>
    <w:rsid w:val="003E1951"/>
    <w:rsid w:val="003E2B07"/>
    <w:rsid w:val="003E4BA1"/>
    <w:rsid w:val="003E4C27"/>
    <w:rsid w:val="0042527A"/>
    <w:rsid w:val="00426DA6"/>
    <w:rsid w:val="004518BB"/>
    <w:rsid w:val="00454B71"/>
    <w:rsid w:val="00455CFA"/>
    <w:rsid w:val="00465CE9"/>
    <w:rsid w:val="0047387F"/>
    <w:rsid w:val="00473CEC"/>
    <w:rsid w:val="00491A06"/>
    <w:rsid w:val="00496C4A"/>
    <w:rsid w:val="004A5E5A"/>
    <w:rsid w:val="004B6435"/>
    <w:rsid w:val="004C68B5"/>
    <w:rsid w:val="004D449F"/>
    <w:rsid w:val="004E5790"/>
    <w:rsid w:val="004F10B4"/>
    <w:rsid w:val="00505ECF"/>
    <w:rsid w:val="00510F9F"/>
    <w:rsid w:val="00511AFD"/>
    <w:rsid w:val="005338DA"/>
    <w:rsid w:val="00543451"/>
    <w:rsid w:val="0054668A"/>
    <w:rsid w:val="0054749D"/>
    <w:rsid w:val="005514AD"/>
    <w:rsid w:val="005552AF"/>
    <w:rsid w:val="005571B9"/>
    <w:rsid w:val="005577F9"/>
    <w:rsid w:val="00561EE8"/>
    <w:rsid w:val="005620EF"/>
    <w:rsid w:val="005633E5"/>
    <w:rsid w:val="00572F07"/>
    <w:rsid w:val="00573EC5"/>
    <w:rsid w:val="00591461"/>
    <w:rsid w:val="0059258E"/>
    <w:rsid w:val="00593819"/>
    <w:rsid w:val="005965C6"/>
    <w:rsid w:val="005C4DC9"/>
    <w:rsid w:val="005D7C8C"/>
    <w:rsid w:val="005E0051"/>
    <w:rsid w:val="005E49AD"/>
    <w:rsid w:val="005F2AF0"/>
    <w:rsid w:val="00612633"/>
    <w:rsid w:val="00644366"/>
    <w:rsid w:val="006451F7"/>
    <w:rsid w:val="00645C5C"/>
    <w:rsid w:val="00651C61"/>
    <w:rsid w:val="00665FBC"/>
    <w:rsid w:val="0067170B"/>
    <w:rsid w:val="00674725"/>
    <w:rsid w:val="006779FA"/>
    <w:rsid w:val="00685C28"/>
    <w:rsid w:val="006A066F"/>
    <w:rsid w:val="006B2ADC"/>
    <w:rsid w:val="006B32F8"/>
    <w:rsid w:val="006B3F10"/>
    <w:rsid w:val="006C32B8"/>
    <w:rsid w:val="006E7348"/>
    <w:rsid w:val="006F76C0"/>
    <w:rsid w:val="00702377"/>
    <w:rsid w:val="00702EBB"/>
    <w:rsid w:val="00704042"/>
    <w:rsid w:val="00705663"/>
    <w:rsid w:val="0071628D"/>
    <w:rsid w:val="00724522"/>
    <w:rsid w:val="00725587"/>
    <w:rsid w:val="007616D3"/>
    <w:rsid w:val="00763303"/>
    <w:rsid w:val="00784B59"/>
    <w:rsid w:val="007960CD"/>
    <w:rsid w:val="00796596"/>
    <w:rsid w:val="007A1F4D"/>
    <w:rsid w:val="007B1915"/>
    <w:rsid w:val="007B3024"/>
    <w:rsid w:val="007B77E6"/>
    <w:rsid w:val="007C5491"/>
    <w:rsid w:val="007D75F7"/>
    <w:rsid w:val="007E7E12"/>
    <w:rsid w:val="00803E99"/>
    <w:rsid w:val="00810255"/>
    <w:rsid w:val="0081469C"/>
    <w:rsid w:val="00817262"/>
    <w:rsid w:val="00832336"/>
    <w:rsid w:val="00841C6C"/>
    <w:rsid w:val="00847F63"/>
    <w:rsid w:val="008528FA"/>
    <w:rsid w:val="00856824"/>
    <w:rsid w:val="00861045"/>
    <w:rsid w:val="00866AE8"/>
    <w:rsid w:val="008718B9"/>
    <w:rsid w:val="00877A67"/>
    <w:rsid w:val="0088074D"/>
    <w:rsid w:val="0088150E"/>
    <w:rsid w:val="00881645"/>
    <w:rsid w:val="00885613"/>
    <w:rsid w:val="00886833"/>
    <w:rsid w:val="0089059E"/>
    <w:rsid w:val="00892F7B"/>
    <w:rsid w:val="008A1C9E"/>
    <w:rsid w:val="008B6BA1"/>
    <w:rsid w:val="008B7B1A"/>
    <w:rsid w:val="008D301D"/>
    <w:rsid w:val="008D3D44"/>
    <w:rsid w:val="008D629E"/>
    <w:rsid w:val="008E2656"/>
    <w:rsid w:val="008F0C89"/>
    <w:rsid w:val="008F180D"/>
    <w:rsid w:val="008F2D74"/>
    <w:rsid w:val="008F75B0"/>
    <w:rsid w:val="00906D9D"/>
    <w:rsid w:val="00911468"/>
    <w:rsid w:val="009161A5"/>
    <w:rsid w:val="00925EE6"/>
    <w:rsid w:val="00956D83"/>
    <w:rsid w:val="009702DD"/>
    <w:rsid w:val="009800C1"/>
    <w:rsid w:val="009874E8"/>
    <w:rsid w:val="009A344A"/>
    <w:rsid w:val="009B6408"/>
    <w:rsid w:val="009C2E8F"/>
    <w:rsid w:val="009C42C0"/>
    <w:rsid w:val="009D5A11"/>
    <w:rsid w:val="009D6CBE"/>
    <w:rsid w:val="009F1684"/>
    <w:rsid w:val="009F1ED8"/>
    <w:rsid w:val="00A13678"/>
    <w:rsid w:val="00A164EC"/>
    <w:rsid w:val="00A25BFC"/>
    <w:rsid w:val="00A26C96"/>
    <w:rsid w:val="00A3060C"/>
    <w:rsid w:val="00A41CB1"/>
    <w:rsid w:val="00A474EF"/>
    <w:rsid w:val="00A74B16"/>
    <w:rsid w:val="00A80D74"/>
    <w:rsid w:val="00AC0614"/>
    <w:rsid w:val="00AF1720"/>
    <w:rsid w:val="00AF28F3"/>
    <w:rsid w:val="00B149CD"/>
    <w:rsid w:val="00B418DD"/>
    <w:rsid w:val="00B450D3"/>
    <w:rsid w:val="00B85AB8"/>
    <w:rsid w:val="00B92609"/>
    <w:rsid w:val="00B935C6"/>
    <w:rsid w:val="00BA2B25"/>
    <w:rsid w:val="00BA630B"/>
    <w:rsid w:val="00BC7D3C"/>
    <w:rsid w:val="00BD14B9"/>
    <w:rsid w:val="00C04FC6"/>
    <w:rsid w:val="00C168AD"/>
    <w:rsid w:val="00C17A5C"/>
    <w:rsid w:val="00C32801"/>
    <w:rsid w:val="00C3761E"/>
    <w:rsid w:val="00C47240"/>
    <w:rsid w:val="00C5415C"/>
    <w:rsid w:val="00C637FA"/>
    <w:rsid w:val="00C6414D"/>
    <w:rsid w:val="00C70C09"/>
    <w:rsid w:val="00C760AA"/>
    <w:rsid w:val="00C93578"/>
    <w:rsid w:val="00C964AB"/>
    <w:rsid w:val="00CA182B"/>
    <w:rsid w:val="00CC2666"/>
    <w:rsid w:val="00CD0B16"/>
    <w:rsid w:val="00CE72B2"/>
    <w:rsid w:val="00D1262C"/>
    <w:rsid w:val="00D15FB8"/>
    <w:rsid w:val="00D2117B"/>
    <w:rsid w:val="00D23C0A"/>
    <w:rsid w:val="00D31425"/>
    <w:rsid w:val="00D329FF"/>
    <w:rsid w:val="00D845CF"/>
    <w:rsid w:val="00DA0493"/>
    <w:rsid w:val="00DE1625"/>
    <w:rsid w:val="00DF17C9"/>
    <w:rsid w:val="00DF70FB"/>
    <w:rsid w:val="00E377C7"/>
    <w:rsid w:val="00E37C24"/>
    <w:rsid w:val="00E44267"/>
    <w:rsid w:val="00E54458"/>
    <w:rsid w:val="00E5517F"/>
    <w:rsid w:val="00E66476"/>
    <w:rsid w:val="00E708C4"/>
    <w:rsid w:val="00E76B0B"/>
    <w:rsid w:val="00E8108E"/>
    <w:rsid w:val="00E8309C"/>
    <w:rsid w:val="00E970AF"/>
    <w:rsid w:val="00E971C0"/>
    <w:rsid w:val="00EA02A4"/>
    <w:rsid w:val="00EA3F9A"/>
    <w:rsid w:val="00EA5359"/>
    <w:rsid w:val="00EB2497"/>
    <w:rsid w:val="00EC1E1D"/>
    <w:rsid w:val="00EC4E74"/>
    <w:rsid w:val="00EC6D43"/>
    <w:rsid w:val="00ED0F19"/>
    <w:rsid w:val="00EF3367"/>
    <w:rsid w:val="00EF72BF"/>
    <w:rsid w:val="00F01DD3"/>
    <w:rsid w:val="00F06442"/>
    <w:rsid w:val="00F1271F"/>
    <w:rsid w:val="00F25235"/>
    <w:rsid w:val="00F2793B"/>
    <w:rsid w:val="00F303C0"/>
    <w:rsid w:val="00F347F9"/>
    <w:rsid w:val="00F4046D"/>
    <w:rsid w:val="00F419E6"/>
    <w:rsid w:val="00F43A59"/>
    <w:rsid w:val="00F507D0"/>
    <w:rsid w:val="00F53D63"/>
    <w:rsid w:val="00F6348F"/>
    <w:rsid w:val="00F76087"/>
    <w:rsid w:val="00F80271"/>
    <w:rsid w:val="00FD7DBC"/>
    <w:rsid w:val="00FE0966"/>
    <w:rsid w:val="00FE3770"/>
    <w:rsid w:val="00FE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C89"/>
  </w:style>
  <w:style w:type="paragraph" w:styleId="Titlu2">
    <w:name w:val="heading 2"/>
    <w:aliases w:val="H-2,D&amp;M2,D&amp;M 2"/>
    <w:basedOn w:val="Normal"/>
    <w:next w:val="Normal"/>
    <w:link w:val="Titlu2Caracter"/>
    <w:qFormat/>
    <w:rsid w:val="00454B71"/>
    <w:pPr>
      <w:keepNext/>
      <w:keepLines/>
      <w:numPr>
        <w:ilvl w:val="1"/>
        <w:numId w:val="16"/>
      </w:numPr>
      <w:spacing w:after="0" w:line="240" w:lineRule="auto"/>
      <w:outlineLvl w:val="1"/>
    </w:pPr>
    <w:rPr>
      <w:rFonts w:ascii="Calibri" w:eastAsia="Times New Roman" w:hAnsi="Calibri" w:cs="Times New Roman"/>
      <w:b/>
      <w:bCs/>
      <w:sz w:val="20"/>
      <w:szCs w:val="26"/>
    </w:rPr>
  </w:style>
  <w:style w:type="paragraph" w:styleId="Titlu3">
    <w:name w:val="heading 3"/>
    <w:aliases w:val="H-3,D&amp;M3,D&amp;M 3"/>
    <w:basedOn w:val="Normal"/>
    <w:next w:val="Normal"/>
    <w:link w:val="Titlu3Caracter"/>
    <w:uiPriority w:val="99"/>
    <w:qFormat/>
    <w:rsid w:val="00454B71"/>
    <w:pPr>
      <w:keepNext/>
      <w:keepLines/>
      <w:numPr>
        <w:ilvl w:val="2"/>
        <w:numId w:val="16"/>
      </w:numPr>
      <w:spacing w:after="0" w:line="240" w:lineRule="auto"/>
      <w:outlineLvl w:val="2"/>
    </w:pPr>
    <w:rPr>
      <w:rFonts w:ascii="Calibri" w:eastAsia="Times New Roman" w:hAnsi="Calibri" w:cs="Times New Roman"/>
      <w:b/>
      <w:bCs/>
      <w:sz w:val="20"/>
    </w:rPr>
  </w:style>
  <w:style w:type="paragraph" w:styleId="Titlu5">
    <w:name w:val="heading 5"/>
    <w:basedOn w:val="Normal"/>
    <w:next w:val="Normal"/>
    <w:link w:val="Titlu5Caracter"/>
    <w:qFormat/>
    <w:rsid w:val="00454B71"/>
    <w:pPr>
      <w:keepNext/>
      <w:keepLines/>
      <w:numPr>
        <w:ilvl w:val="3"/>
        <w:numId w:val="16"/>
      </w:numPr>
      <w:spacing w:before="200" w:after="0" w:line="240" w:lineRule="auto"/>
      <w:outlineLvl w:val="4"/>
    </w:pPr>
    <w:rPr>
      <w:rFonts w:ascii="Calibri" w:eastAsia="Times New Roman" w:hAnsi="Calibri" w:cs="Times New Roman"/>
      <w:color w:val="243F60"/>
      <w:sz w:val="20"/>
    </w:rPr>
  </w:style>
  <w:style w:type="paragraph" w:styleId="Titlu7">
    <w:name w:val="heading 7"/>
    <w:basedOn w:val="Normal"/>
    <w:next w:val="Normal"/>
    <w:link w:val="Titlu7Caracter"/>
    <w:qFormat/>
    <w:rsid w:val="00454B71"/>
    <w:pPr>
      <w:keepNext/>
      <w:numPr>
        <w:ilvl w:val="6"/>
        <w:numId w:val="16"/>
      </w:numPr>
      <w:spacing w:after="0" w:line="240" w:lineRule="auto"/>
      <w:outlineLvl w:val="6"/>
    </w:pPr>
    <w:rPr>
      <w:rFonts w:ascii="Arial" w:eastAsia="Times New Roman" w:hAnsi="Arial" w:cs="Times New Roman"/>
      <w:b/>
      <w:sz w:val="20"/>
      <w:u w:val="single"/>
      <w:lang w:val="ro-RO"/>
    </w:rPr>
  </w:style>
  <w:style w:type="paragraph" w:styleId="Titlu8">
    <w:name w:val="heading 8"/>
    <w:basedOn w:val="Normal"/>
    <w:next w:val="Normal"/>
    <w:link w:val="Titlu8Caracter"/>
    <w:qFormat/>
    <w:rsid w:val="00454B71"/>
    <w:pPr>
      <w:keepNext/>
      <w:numPr>
        <w:ilvl w:val="7"/>
        <w:numId w:val="16"/>
      </w:numPr>
      <w:tabs>
        <w:tab w:val="left" w:pos="720"/>
        <w:tab w:val="right" w:pos="9180"/>
      </w:tabs>
      <w:spacing w:after="0" w:line="240" w:lineRule="auto"/>
      <w:jc w:val="center"/>
      <w:outlineLvl w:val="7"/>
    </w:pPr>
    <w:rPr>
      <w:rFonts w:ascii="Univers Bold" w:eastAsia="Times New Roman" w:hAnsi="Univers Bold" w:cs="Times New Roman"/>
      <w:b/>
      <w:caps/>
      <w:sz w:val="24"/>
      <w:lang w:val="ro-RO"/>
    </w:rPr>
  </w:style>
  <w:style w:type="paragraph" w:styleId="Titlu9">
    <w:name w:val="heading 9"/>
    <w:basedOn w:val="Normal"/>
    <w:next w:val="Normal"/>
    <w:link w:val="Titlu9Caracter"/>
    <w:qFormat/>
    <w:rsid w:val="00454B71"/>
    <w:pPr>
      <w:keepNext/>
      <w:numPr>
        <w:ilvl w:val="8"/>
        <w:numId w:val="16"/>
      </w:numPr>
      <w:spacing w:before="120" w:after="0" w:line="240" w:lineRule="auto"/>
      <w:jc w:val="center"/>
      <w:outlineLvl w:val="8"/>
    </w:pPr>
    <w:rPr>
      <w:rFonts w:ascii="Univers" w:eastAsia="Times New Roman" w:hAnsi="Univers" w:cs="Times New Roman"/>
      <w:b/>
      <w:sz w:val="16"/>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aliases w:val="H-2 Caracter,D&amp;M2 Caracter,D&amp;M 2 Caracter"/>
    <w:basedOn w:val="Fontdeparagrafimplicit"/>
    <w:link w:val="Titlu2"/>
    <w:rsid w:val="00454B71"/>
    <w:rPr>
      <w:rFonts w:ascii="Calibri" w:eastAsia="Times New Roman" w:hAnsi="Calibri" w:cs="Times New Roman"/>
      <w:b/>
      <w:bCs/>
      <w:sz w:val="20"/>
      <w:szCs w:val="26"/>
    </w:rPr>
  </w:style>
  <w:style w:type="character" w:customStyle="1" w:styleId="Titlu3Caracter">
    <w:name w:val="Titlu 3 Caracter"/>
    <w:aliases w:val="H-3 Caracter,D&amp;M3 Caracter,D&amp;M 3 Caracter"/>
    <w:basedOn w:val="Fontdeparagrafimplicit"/>
    <w:link w:val="Titlu3"/>
    <w:uiPriority w:val="99"/>
    <w:rsid w:val="00454B71"/>
    <w:rPr>
      <w:rFonts w:ascii="Calibri" w:eastAsia="Times New Roman" w:hAnsi="Calibri" w:cs="Times New Roman"/>
      <w:b/>
      <w:bCs/>
      <w:sz w:val="20"/>
    </w:rPr>
  </w:style>
  <w:style w:type="character" w:customStyle="1" w:styleId="Titlu5Caracter">
    <w:name w:val="Titlu 5 Caracter"/>
    <w:basedOn w:val="Fontdeparagrafimplicit"/>
    <w:link w:val="Titlu5"/>
    <w:rsid w:val="00454B71"/>
    <w:rPr>
      <w:rFonts w:ascii="Calibri" w:eastAsia="Times New Roman" w:hAnsi="Calibri" w:cs="Times New Roman"/>
      <w:color w:val="243F60"/>
      <w:sz w:val="20"/>
    </w:rPr>
  </w:style>
  <w:style w:type="character" w:customStyle="1" w:styleId="Titlu7Caracter">
    <w:name w:val="Titlu 7 Caracter"/>
    <w:basedOn w:val="Fontdeparagrafimplicit"/>
    <w:link w:val="Titlu7"/>
    <w:rsid w:val="00454B71"/>
    <w:rPr>
      <w:rFonts w:ascii="Arial" w:eastAsia="Times New Roman" w:hAnsi="Arial" w:cs="Times New Roman"/>
      <w:b/>
      <w:sz w:val="20"/>
      <w:u w:val="single"/>
      <w:lang w:val="ro-RO"/>
    </w:rPr>
  </w:style>
  <w:style w:type="character" w:customStyle="1" w:styleId="Titlu8Caracter">
    <w:name w:val="Titlu 8 Caracter"/>
    <w:basedOn w:val="Fontdeparagrafimplicit"/>
    <w:link w:val="Titlu8"/>
    <w:rsid w:val="00454B71"/>
    <w:rPr>
      <w:rFonts w:ascii="Univers Bold" w:eastAsia="Times New Roman" w:hAnsi="Univers Bold" w:cs="Times New Roman"/>
      <w:b/>
      <w:caps/>
      <w:sz w:val="24"/>
      <w:lang w:val="ro-RO"/>
    </w:rPr>
  </w:style>
  <w:style w:type="character" w:customStyle="1" w:styleId="Titlu9Caracter">
    <w:name w:val="Titlu 9 Caracter"/>
    <w:basedOn w:val="Fontdeparagrafimplicit"/>
    <w:link w:val="Titlu9"/>
    <w:rsid w:val="00454B71"/>
    <w:rPr>
      <w:rFonts w:ascii="Univers" w:eastAsia="Times New Roman" w:hAnsi="Univers" w:cs="Times New Roman"/>
      <w:b/>
      <w:sz w:val="16"/>
      <w:lang w:val="ro-RO"/>
    </w:rPr>
  </w:style>
  <w:style w:type="numbering" w:customStyle="1" w:styleId="FrListare1">
    <w:name w:val="Fără Listare1"/>
    <w:next w:val="FrListare"/>
    <w:uiPriority w:val="99"/>
    <w:semiHidden/>
    <w:unhideWhenUsed/>
    <w:rsid w:val="00454B71"/>
  </w:style>
  <w:style w:type="paragraph" w:styleId="Antet">
    <w:name w:val="header"/>
    <w:basedOn w:val="Normal"/>
    <w:link w:val="AntetCaracter"/>
    <w:uiPriority w:val="99"/>
    <w:unhideWhenUsed/>
    <w:rsid w:val="00454B71"/>
    <w:pPr>
      <w:tabs>
        <w:tab w:val="center" w:pos="4680"/>
        <w:tab w:val="right" w:pos="9360"/>
      </w:tabs>
      <w:spacing w:after="0" w:line="240" w:lineRule="auto"/>
    </w:pPr>
    <w:rPr>
      <w:rFonts w:ascii="Calibri" w:eastAsia="Calibri" w:hAnsi="Calibri" w:cs="Times New Roman"/>
    </w:rPr>
  </w:style>
  <w:style w:type="character" w:customStyle="1" w:styleId="AntetCaracter">
    <w:name w:val="Antet Caracter"/>
    <w:basedOn w:val="Fontdeparagrafimplicit"/>
    <w:link w:val="Antet"/>
    <w:uiPriority w:val="99"/>
    <w:rsid w:val="00454B71"/>
    <w:rPr>
      <w:rFonts w:ascii="Calibri" w:eastAsia="Calibri" w:hAnsi="Calibri" w:cs="Times New Roman"/>
    </w:rPr>
  </w:style>
  <w:style w:type="paragraph" w:styleId="Subsol">
    <w:name w:val="footer"/>
    <w:basedOn w:val="Normal"/>
    <w:link w:val="SubsolCaracter"/>
    <w:uiPriority w:val="99"/>
    <w:unhideWhenUsed/>
    <w:rsid w:val="00454B71"/>
    <w:pPr>
      <w:tabs>
        <w:tab w:val="center" w:pos="4680"/>
        <w:tab w:val="right" w:pos="9360"/>
      </w:tabs>
      <w:spacing w:after="0" w:line="240" w:lineRule="auto"/>
    </w:pPr>
    <w:rPr>
      <w:rFonts w:ascii="Calibri" w:eastAsia="Calibri" w:hAnsi="Calibri" w:cs="Times New Roman"/>
    </w:rPr>
  </w:style>
  <w:style w:type="character" w:customStyle="1" w:styleId="SubsolCaracter">
    <w:name w:val="Subsol Caracter"/>
    <w:basedOn w:val="Fontdeparagrafimplicit"/>
    <w:link w:val="Subsol"/>
    <w:uiPriority w:val="99"/>
    <w:rsid w:val="00454B71"/>
    <w:rPr>
      <w:rFonts w:ascii="Calibri" w:eastAsia="Calibri" w:hAnsi="Calibri" w:cs="Times New Roman"/>
    </w:rPr>
  </w:style>
  <w:style w:type="paragraph" w:styleId="TextnBalon">
    <w:name w:val="Balloon Text"/>
    <w:basedOn w:val="Normal"/>
    <w:link w:val="TextnBalonCaracter"/>
    <w:uiPriority w:val="99"/>
    <w:semiHidden/>
    <w:unhideWhenUsed/>
    <w:rsid w:val="00454B71"/>
    <w:pPr>
      <w:spacing w:after="0" w:line="240" w:lineRule="auto"/>
    </w:pPr>
    <w:rPr>
      <w:rFonts w:ascii="Tahoma" w:eastAsia="Calibri" w:hAnsi="Tahoma" w:cs="Times New Roman"/>
      <w:sz w:val="16"/>
      <w:szCs w:val="16"/>
    </w:rPr>
  </w:style>
  <w:style w:type="character" w:customStyle="1" w:styleId="TextnBalonCaracter">
    <w:name w:val="Text în Balon Caracter"/>
    <w:basedOn w:val="Fontdeparagrafimplicit"/>
    <w:link w:val="TextnBalon"/>
    <w:uiPriority w:val="99"/>
    <w:semiHidden/>
    <w:rsid w:val="00454B71"/>
    <w:rPr>
      <w:rFonts w:ascii="Tahoma" w:eastAsia="Calibri" w:hAnsi="Tahoma" w:cs="Times New Roman"/>
      <w:sz w:val="16"/>
      <w:szCs w:val="16"/>
    </w:rPr>
  </w:style>
  <w:style w:type="paragraph" w:customStyle="1" w:styleId="Char1CharChar1Char">
    <w:name w:val="Char1 Char Char1 Char"/>
    <w:basedOn w:val="Normal"/>
    <w:rsid w:val="00454B71"/>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454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rsid w:val="00454B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454B71"/>
    <w:rPr>
      <w:color w:val="0000FF"/>
      <w:u w:val="single"/>
    </w:rPr>
  </w:style>
  <w:style w:type="paragraph" w:customStyle="1" w:styleId="span-24column">
    <w:name w:val="span-24  column"/>
    <w:basedOn w:val="Normal"/>
    <w:rsid w:val="00454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rsid w:val="00454B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rsid w:val="00454B71"/>
  </w:style>
  <w:style w:type="paragraph" w:styleId="Corptext">
    <w:name w:val="Body Text"/>
    <w:basedOn w:val="Normal"/>
    <w:link w:val="CorptextCaracter"/>
    <w:rsid w:val="00454B71"/>
    <w:pPr>
      <w:spacing w:after="120"/>
    </w:pPr>
    <w:rPr>
      <w:rFonts w:ascii="Calibri" w:eastAsia="Calibri" w:hAnsi="Calibri" w:cs="Times New Roman"/>
    </w:rPr>
  </w:style>
  <w:style w:type="character" w:customStyle="1" w:styleId="CorptextCaracter">
    <w:name w:val="Corp text Caracter"/>
    <w:basedOn w:val="Fontdeparagrafimplicit"/>
    <w:link w:val="Corptext"/>
    <w:rsid w:val="00454B71"/>
    <w:rPr>
      <w:rFonts w:ascii="Calibri" w:eastAsia="Calibri" w:hAnsi="Calibri" w:cs="Times New Roman"/>
    </w:rPr>
  </w:style>
  <w:style w:type="table" w:styleId="Umbriredeculoaredeschis-Accentuare5">
    <w:name w:val="Light Shading Accent 5"/>
    <w:basedOn w:val="TabelNormal"/>
    <w:uiPriority w:val="60"/>
    <w:rsid w:val="00454B71"/>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elNormal"/>
    <w:uiPriority w:val="60"/>
    <w:rsid w:val="00454B7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umrdepagin">
    <w:name w:val="page number"/>
    <w:uiPriority w:val="99"/>
    <w:unhideWhenUsed/>
    <w:rsid w:val="00454B71"/>
  </w:style>
  <w:style w:type="table" w:styleId="GrilTabel">
    <w:name w:val="Table Grid"/>
    <w:basedOn w:val="TabelNormal"/>
    <w:uiPriority w:val="59"/>
    <w:rsid w:val="00454B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454B71"/>
  </w:style>
  <w:style w:type="paragraph" w:styleId="Listparagraf">
    <w:name w:val="List Paragraph"/>
    <w:basedOn w:val="Normal"/>
    <w:uiPriority w:val="34"/>
    <w:qFormat/>
    <w:rsid w:val="00454B71"/>
    <w:pPr>
      <w:spacing w:after="0" w:line="240" w:lineRule="auto"/>
      <w:ind w:left="720"/>
      <w:contextualSpacing/>
    </w:pPr>
    <w:rPr>
      <w:rFonts w:ascii="Times New Roman" w:eastAsia="Times New Roman" w:hAnsi="Times New Roman" w:cs="Times New Roman"/>
      <w:sz w:val="24"/>
      <w:szCs w:val="24"/>
    </w:rPr>
  </w:style>
  <w:style w:type="paragraph" w:styleId="Indentcorptext">
    <w:name w:val="Body Text Indent"/>
    <w:basedOn w:val="Normal"/>
    <w:link w:val="IndentcorptextCaracter"/>
    <w:rsid w:val="00454B71"/>
    <w:pPr>
      <w:spacing w:after="120" w:line="240" w:lineRule="auto"/>
      <w:ind w:left="360"/>
    </w:pPr>
    <w:rPr>
      <w:rFonts w:ascii="Times New Roman" w:eastAsia="Times New Roman" w:hAnsi="Times New Roman" w:cs="Times New Roman"/>
      <w:sz w:val="24"/>
      <w:szCs w:val="24"/>
      <w:lang w:val="ro-RO"/>
    </w:rPr>
  </w:style>
  <w:style w:type="character" w:customStyle="1" w:styleId="IndentcorptextCaracter">
    <w:name w:val="Indent corp text Caracter"/>
    <w:basedOn w:val="Fontdeparagrafimplicit"/>
    <w:link w:val="Indentcorptext"/>
    <w:rsid w:val="00454B71"/>
    <w:rPr>
      <w:rFonts w:ascii="Times New Roman" w:eastAsia="Times New Roman" w:hAnsi="Times New Roman" w:cs="Times New Roman"/>
      <w:sz w:val="24"/>
      <w:szCs w:val="24"/>
      <w:lang w:val="ro-RO"/>
    </w:rPr>
  </w:style>
  <w:style w:type="paragraph" w:customStyle="1" w:styleId="Default">
    <w:name w:val="Default"/>
    <w:rsid w:val="00454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o1">
    <w:name w:val="do1"/>
    <w:rsid w:val="000054E6"/>
    <w:rPr>
      <w:b/>
      <w:bCs/>
      <w:sz w:val="26"/>
      <w:szCs w:val="26"/>
    </w:rPr>
  </w:style>
  <w:style w:type="character" w:customStyle="1" w:styleId="tca1">
    <w:name w:val="tca1"/>
    <w:rsid w:val="000054E6"/>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4637">
      <w:bodyDiv w:val="1"/>
      <w:marLeft w:val="0"/>
      <w:marRight w:val="0"/>
      <w:marTop w:val="0"/>
      <w:marBottom w:val="0"/>
      <w:divBdr>
        <w:top w:val="none" w:sz="0" w:space="0" w:color="auto"/>
        <w:left w:val="none" w:sz="0" w:space="0" w:color="auto"/>
        <w:bottom w:val="none" w:sz="0" w:space="0" w:color="auto"/>
        <w:right w:val="none" w:sz="0" w:space="0" w:color="auto"/>
      </w:divBdr>
    </w:div>
    <w:div w:id="545796060">
      <w:bodyDiv w:val="1"/>
      <w:marLeft w:val="0"/>
      <w:marRight w:val="0"/>
      <w:marTop w:val="0"/>
      <w:marBottom w:val="0"/>
      <w:divBdr>
        <w:top w:val="none" w:sz="0" w:space="0" w:color="auto"/>
        <w:left w:val="none" w:sz="0" w:space="0" w:color="auto"/>
        <w:bottom w:val="none" w:sz="0" w:space="0" w:color="auto"/>
        <w:right w:val="none" w:sz="0" w:space="0" w:color="auto"/>
      </w:divBdr>
    </w:div>
    <w:div w:id="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2068648572">
          <w:marLeft w:val="0"/>
          <w:marRight w:val="0"/>
          <w:marTop w:val="0"/>
          <w:marBottom w:val="0"/>
          <w:divBdr>
            <w:top w:val="none" w:sz="0" w:space="0" w:color="auto"/>
            <w:left w:val="none" w:sz="0" w:space="0" w:color="auto"/>
            <w:bottom w:val="none" w:sz="0" w:space="0" w:color="auto"/>
            <w:right w:val="none" w:sz="0" w:space="0" w:color="auto"/>
          </w:divBdr>
        </w:div>
      </w:divsChild>
    </w:div>
    <w:div w:id="1195969728">
      <w:bodyDiv w:val="1"/>
      <w:marLeft w:val="0"/>
      <w:marRight w:val="0"/>
      <w:marTop w:val="0"/>
      <w:marBottom w:val="0"/>
      <w:divBdr>
        <w:top w:val="none" w:sz="0" w:space="0" w:color="auto"/>
        <w:left w:val="none" w:sz="0" w:space="0" w:color="auto"/>
        <w:bottom w:val="none" w:sz="0" w:space="0" w:color="auto"/>
        <w:right w:val="none" w:sz="0" w:space="0" w:color="auto"/>
      </w:divBdr>
    </w:div>
    <w:div w:id="123307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d.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mailto:reglementari@apmhd.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EE581-9C7F-4438-BC08-3A958901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20</Pages>
  <Words>9495</Words>
  <Characters>55072</Characters>
  <Application>Microsoft Office Word</Application>
  <DocSecurity>0</DocSecurity>
  <Lines>458</Lines>
  <Paragraphs>128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Badescu</dc:creator>
  <cp:keywords/>
  <dc:description/>
  <cp:lastModifiedBy>costinas.lucia</cp:lastModifiedBy>
  <cp:revision>13</cp:revision>
  <cp:lastPrinted>2016-10-20T10:52:00Z</cp:lastPrinted>
  <dcterms:created xsi:type="dcterms:W3CDTF">2016-10-20T12:00:00Z</dcterms:created>
  <dcterms:modified xsi:type="dcterms:W3CDTF">2016-10-21T07:02:00Z</dcterms:modified>
</cp:coreProperties>
</file>